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360" w:lineRule="auto"/>
        <w:ind w:right="-2" w:firstLine="0" w:left="5811"/>
        <w:jc w:val="lef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Приложение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№1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11"/>
        <w:pBdr/>
        <w:shd w:val="clear" w:color="auto" w:fill="auto"/>
        <w:spacing w:after="0" w:before="0" w:line="240" w:lineRule="auto"/>
        <w:ind w:right="-2" w:firstLine="0" w:left="5811"/>
        <w:rPr>
          <w:sz w:val="28"/>
          <w:szCs w:val="28"/>
        </w:rPr>
      </w:pPr>
      <w:r>
        <w:rPr>
          <w:sz w:val="28"/>
          <w:szCs w:val="28"/>
        </w:rPr>
        <w:t xml:space="preserve">к приказу председателя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pBdr/>
        <w:shd w:val="clear" w:color="auto" w:fill="auto"/>
        <w:spacing w:after="0" w:before="0" w:line="240" w:lineRule="auto"/>
        <w:ind w:right="-2" w:firstLine="0" w:left="5811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Контрольно-счетной палаты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pBdr/>
        <w:shd w:val="clear" w:color="auto" w:fill="auto"/>
        <w:spacing w:after="0" w:before="0" w:line="240" w:lineRule="auto"/>
        <w:ind w:right="-2" w:firstLine="0" w:left="5811"/>
        <w:rPr>
          <w:sz w:val="28"/>
          <w:szCs w:val="28"/>
        </w:rPr>
      </w:pPr>
      <w:r>
        <w:rPr>
          <w:sz w:val="28"/>
          <w:szCs w:val="28"/>
        </w:rPr>
        <w:t xml:space="preserve">Херсонской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pBdr/>
        <w:shd w:val="clear" w:color="auto" w:fill="auto"/>
        <w:spacing w:after="0" w:before="0" w:line="240" w:lineRule="auto"/>
        <w:ind w:right="-2" w:firstLine="0" w:left="5811"/>
        <w:rPr>
          <w:sz w:val="28"/>
          <w:szCs w:val="28"/>
        </w:rPr>
      </w:pP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24»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24 № 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</w:r>
    </w:p>
    <w:p>
      <w:pPr>
        <w:pStyle w:val="911"/>
        <w:pBdr/>
        <w:shd w:val="clear" w:color="auto" w:fill="auto"/>
        <w:spacing w:after="0" w:before="0"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hyperlink w:tooltip="#sub_1000" w:anchor="sub_1000" w:history="1">
        <w:r>
          <w:rPr>
            <w:rFonts w:ascii="Times New Roman" w:hAnsi="Times New Roman"/>
            <w:b/>
            <w:color w:val="000000"/>
            <w:sz w:val="28"/>
            <w:szCs w:val="28"/>
          </w:rPr>
          <w:t xml:space="preserve">Порядок</w:t>
        </w:r>
      </w:hyperlink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уведомления председателя  Контрольно-счетной палаты Херсонской области</w:t>
      </w:r>
      <w:r>
        <w:rPr>
          <w:rFonts w:ascii="Times New Roman" w:hAnsi="Times New Roman"/>
          <w:b/>
          <w:sz w:val="28"/>
          <w:szCs w:val="28"/>
        </w:rPr>
        <w:t xml:space="preserve"> о фактах обращения в целях склонения государственного </w:t>
      </w:r>
      <w:r>
        <w:rPr>
          <w:rFonts w:ascii="Times New Roman" w:hAnsi="Times New Roman"/>
          <w:b/>
          <w:sz w:val="28"/>
          <w:szCs w:val="28"/>
        </w:rPr>
        <w:t xml:space="preserve">гражданск</w:t>
      </w: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го</w:t>
      </w:r>
      <w:r>
        <w:rPr>
          <w:rFonts w:ascii="Times New Roman" w:hAnsi="Times New Roman"/>
          <w:b/>
          <w:sz w:val="28"/>
          <w:szCs w:val="28"/>
        </w:rPr>
        <w:t xml:space="preserve"> с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лужа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щего  Контрольно-счетной палаты Херсонской области к соверш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нию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коррупционных правонарушений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1001"/>
      <w:r>
        <w:rPr>
          <w:rFonts w:ascii="Times New Roman" w:hAnsi="Times New Roman"/>
          <w:sz w:val="28"/>
          <w:szCs w:val="28"/>
        </w:rPr>
        <w:t xml:space="preserve">1. Настоящий Порядок разработан в целях реализации положений </w:t>
      </w:r>
      <w:hyperlink r:id="rId10" w:tooltip="garantF1://12064203.905" w:history="1">
        <w:r>
          <w:rPr>
            <w:rFonts w:ascii="Times New Roman" w:hAnsi="Times New Roman"/>
            <w:color w:val="000000"/>
            <w:sz w:val="28"/>
            <w:szCs w:val="28"/>
          </w:rPr>
          <w:t xml:space="preserve">Фед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е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рального закона</w:t>
        </w:r>
      </w:hyperlink>
      <w:r>
        <w:rPr>
          <w:rFonts w:ascii="Times New Roman" w:hAnsi="Times New Roman"/>
          <w:sz w:val="28"/>
          <w:szCs w:val="28"/>
        </w:rPr>
        <w:t xml:space="preserve">   от 25 декабря </w:t>
      </w:r>
      <w:r>
        <w:rPr>
          <w:rFonts w:ascii="Times New Roman" w:hAnsi="Times New Roman"/>
          <w:sz w:val="28"/>
          <w:szCs w:val="28"/>
        </w:rPr>
        <w:t xml:space="preserve">2008 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 273-ФЗ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противодействии корру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ции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 определяет:</w:t>
      </w:r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уведомления </w:t>
      </w:r>
      <w:r>
        <w:rPr>
          <w:rFonts w:ascii="Times New Roman" w:hAnsi="Times New Roman"/>
          <w:sz w:val="28"/>
          <w:szCs w:val="28"/>
        </w:rPr>
        <w:t xml:space="preserve">председателя  Контрольно-счетной палаты Херсонской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государственным </w:t>
      </w:r>
      <w:r>
        <w:rPr>
          <w:rFonts w:ascii="Times New Roman" w:hAnsi="Times New Roman"/>
          <w:sz w:val="28"/>
          <w:szCs w:val="28"/>
        </w:rPr>
        <w:t xml:space="preserve">гражданским </w:t>
      </w:r>
      <w:r>
        <w:rPr>
          <w:rFonts w:ascii="Times New Roman" w:hAnsi="Times New Roman"/>
          <w:sz w:val="28"/>
          <w:szCs w:val="28"/>
        </w:rPr>
        <w:t xml:space="preserve">служащим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палаты Херсонской области</w:t>
      </w:r>
      <w:r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гражданский </w:t>
      </w:r>
      <w:r>
        <w:rPr>
          <w:rFonts w:ascii="Times New Roman" w:hAnsi="Times New Roman"/>
          <w:sz w:val="28"/>
          <w:szCs w:val="28"/>
        </w:rPr>
        <w:t xml:space="preserve">служащий) обо всех случаях обращения каких-либо лиц в целях склонения его к совершению коррупцио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ных правонарушений;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сведений, содержащихся в уведомлении </w:t>
      </w:r>
      <w:r>
        <w:rPr>
          <w:rFonts w:ascii="Times New Roman" w:hAnsi="Times New Roman"/>
          <w:sz w:val="28"/>
          <w:szCs w:val="28"/>
        </w:rPr>
        <w:t xml:space="preserve">гражданского </w:t>
      </w:r>
      <w:r>
        <w:rPr>
          <w:rFonts w:ascii="Times New Roman" w:hAnsi="Times New Roman"/>
          <w:sz w:val="28"/>
          <w:szCs w:val="28"/>
        </w:rPr>
        <w:t xml:space="preserve">служ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щего о фактах обращения к нему каких-либо лиц в целях склонения к соверш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нию коррупционных правонарушений;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регистрации уведомлени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гражданского служащего о фактах обращения к нему     каких-либо лиц в целях склонения к совершению коррупционных правонар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шений.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1002"/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Гражданский с</w:t>
      </w:r>
      <w:r>
        <w:rPr>
          <w:rFonts w:ascii="Times New Roman" w:hAnsi="Times New Roman"/>
          <w:sz w:val="28"/>
          <w:szCs w:val="28"/>
        </w:rPr>
        <w:t xml:space="preserve">лужащий уведомляет </w:t>
      </w:r>
      <w:r>
        <w:rPr>
          <w:rFonts w:ascii="Times New Roman" w:hAnsi="Times New Roman"/>
          <w:sz w:val="28"/>
          <w:szCs w:val="28"/>
        </w:rPr>
        <w:t xml:space="preserve">председателя  Контрольно-счетной     палаты Херсонской области (далее Контрольно-счетная палата) </w:t>
      </w:r>
      <w:r>
        <w:rPr>
          <w:rFonts w:ascii="Times New Roman" w:hAnsi="Times New Roman"/>
          <w:sz w:val="28"/>
          <w:szCs w:val="28"/>
        </w:rPr>
        <w:t xml:space="preserve">обо всех случаях:</w:t>
      </w:r>
      <w:bookmarkEnd w:id="2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обращения к нему каких-либо лиц в целях склонения к совершению ко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рупционных правонарушений;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совершения другими гражданск</w:t>
      </w:r>
      <w:r>
        <w:rPr>
          <w:rFonts w:ascii="Times New Roman" w:hAnsi="Times New Roman"/>
          <w:sz w:val="28"/>
          <w:szCs w:val="28"/>
        </w:rPr>
        <w:t xml:space="preserve">ими </w:t>
      </w:r>
      <w:r>
        <w:rPr>
          <w:rFonts w:ascii="Times New Roman" w:hAnsi="Times New Roman"/>
          <w:sz w:val="28"/>
          <w:szCs w:val="28"/>
        </w:rPr>
        <w:t xml:space="preserve">служащими коррупционных прав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нарушений.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Уведомление </w:t>
      </w:r>
      <w:r>
        <w:rPr>
          <w:rFonts w:ascii="Times New Roman" w:hAnsi="Times New Roman"/>
          <w:sz w:val="28"/>
          <w:szCs w:val="28"/>
        </w:rPr>
        <w:t xml:space="preserve">председателя  Контрольно-счетной палаты</w:t>
      </w:r>
      <w:r>
        <w:rPr>
          <w:rFonts w:ascii="Times New Roman" w:hAnsi="Times New Roman"/>
          <w:sz w:val="28"/>
          <w:szCs w:val="28"/>
        </w:rPr>
        <w:t xml:space="preserve"> о фактах обращения к гражданскому служащему каких-либо лиц в ц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лях склонения его к совершению коррупционных правонарушений (далее - Уведомление) заполняется и передается гражданским служащим </w:t>
      </w:r>
      <w:r>
        <w:rPr>
          <w:rFonts w:ascii="Times New Roman" w:hAnsi="Times New Roman"/>
          <w:sz w:val="28"/>
          <w:szCs w:val="28"/>
        </w:rPr>
        <w:t xml:space="preserve">через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 государственной службы, кадровой работы и противодействия коррупции Контрольно-счетной палаты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w:tooltip="#sub_10000" w:anchor="sub_10000" w:history="1">
        <w:r>
          <w:rPr>
            <w:rFonts w:ascii="Times New Roman" w:hAnsi="Times New Roman"/>
            <w:color w:val="000000"/>
            <w:sz w:val="28"/>
            <w:szCs w:val="28"/>
          </w:rPr>
          <w:t xml:space="preserve">приложением  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№1 к настоящему Порядку незаме</w:t>
      </w:r>
      <w:r>
        <w:rPr>
          <w:rFonts w:ascii="Times New Roman" w:hAnsi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/>
          <w:color w:val="000000"/>
          <w:sz w:val="28"/>
          <w:szCs w:val="28"/>
        </w:rPr>
        <w:t xml:space="preserve">лительно, когда </w:t>
      </w:r>
      <w:r>
        <w:rPr>
          <w:rFonts w:ascii="Times New Roman" w:hAnsi="Times New Roman"/>
          <w:color w:val="000000"/>
          <w:sz w:val="28"/>
          <w:szCs w:val="28"/>
        </w:rPr>
        <w:t xml:space="preserve">имеет место факт</w:t>
      </w:r>
      <w:r>
        <w:rPr>
          <w:rFonts w:ascii="Times New Roman" w:hAnsi="Times New Roman"/>
          <w:color w:val="000000"/>
          <w:sz w:val="28"/>
          <w:szCs w:val="28"/>
        </w:rPr>
        <w:t xml:space="preserve"> склонения гражданско</w:t>
      </w:r>
      <w:r>
        <w:rPr>
          <w:rFonts w:ascii="Times New Roman" w:hAnsi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/>
          <w:color w:val="000000"/>
          <w:sz w:val="28"/>
          <w:szCs w:val="28"/>
        </w:rPr>
        <w:t xml:space="preserve"> служаще</w:t>
      </w:r>
      <w:r>
        <w:rPr>
          <w:rFonts w:ascii="Times New Roman" w:hAnsi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/>
          <w:color w:val="000000"/>
          <w:sz w:val="28"/>
          <w:szCs w:val="28"/>
        </w:rPr>
        <w:t xml:space="preserve"> к сове</w:t>
      </w:r>
      <w:r>
        <w:rPr>
          <w:rFonts w:ascii="Times New Roman" w:hAnsi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/>
          <w:color w:val="000000"/>
          <w:sz w:val="28"/>
          <w:szCs w:val="28"/>
        </w:rPr>
        <w:t xml:space="preserve">шению коррупционного правонарушения или совершени</w:t>
      </w:r>
      <w:r>
        <w:rPr>
          <w:rFonts w:ascii="Times New Roman" w:hAnsi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</w:rPr>
        <w:t xml:space="preserve"> другими гражда</w:t>
      </w:r>
      <w:r>
        <w:rPr>
          <w:rFonts w:ascii="Times New Roman" w:hAnsi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/>
          <w:color w:val="000000"/>
          <w:sz w:val="28"/>
          <w:szCs w:val="28"/>
        </w:rPr>
        <w:t xml:space="preserve">скими служащими коррупционных правонарушений.</w:t>
      </w:r>
      <w:r>
        <w:rPr>
          <w:rFonts w:ascii="Times New Roman" w:hAnsi="Times New Roman"/>
          <w:color w:val="c00000"/>
          <w:sz w:val="28"/>
          <w:szCs w:val="28"/>
        </w:rPr>
      </w:r>
      <w:r>
        <w:rPr>
          <w:rFonts w:ascii="Times New Roman" w:hAnsi="Times New Roman"/>
          <w:color w:val="c00000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нахождении гражданского служащего не при исполнении служебных обязанностей и вне пределов места работы о факте склонения его к соверш</w:t>
      </w:r>
      <w:r>
        <w:rPr>
          <w:rFonts w:ascii="Times New Roman" w:hAnsi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</w:rPr>
        <w:t xml:space="preserve">нию коррупционного правонарушения и других вышеизложенных фактах ко</w:t>
      </w:r>
      <w:r>
        <w:rPr>
          <w:rFonts w:ascii="Times New Roman" w:hAnsi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/>
          <w:color w:val="000000"/>
          <w:sz w:val="28"/>
          <w:szCs w:val="28"/>
        </w:rPr>
        <w:t xml:space="preserve">рупционной направленности он обязан уведомить любыми доступными сре</w:t>
      </w:r>
      <w:r>
        <w:rPr>
          <w:rFonts w:ascii="Times New Roman" w:hAnsi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/>
          <w:color w:val="000000"/>
          <w:sz w:val="28"/>
          <w:szCs w:val="28"/>
        </w:rPr>
        <w:t xml:space="preserve">ствами связи </w:t>
      </w:r>
      <w:r>
        <w:rPr>
          <w:rFonts w:ascii="Times New Roman" w:hAnsi="Times New Roman"/>
          <w:sz w:val="28"/>
          <w:szCs w:val="28"/>
        </w:rPr>
        <w:t xml:space="preserve">отдел государственной службы, кадровой работы и противодействия коррупции</w:t>
      </w:r>
      <w:r>
        <w:rPr>
          <w:rFonts w:ascii="Times New Roman" w:hAnsi="Times New Roman"/>
          <w:color w:val="000000"/>
          <w:sz w:val="28"/>
          <w:szCs w:val="28"/>
        </w:rPr>
        <w:t xml:space="preserve">, который незаме</w:t>
      </w:r>
      <w:r>
        <w:rPr>
          <w:rFonts w:ascii="Times New Roman" w:hAnsi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/>
          <w:color w:val="000000"/>
          <w:sz w:val="28"/>
          <w:szCs w:val="28"/>
        </w:rPr>
        <w:t xml:space="preserve">лительно представляет данную информацию  </w:t>
      </w:r>
      <w:r>
        <w:rPr>
          <w:rFonts w:ascii="Times New Roman" w:hAnsi="Times New Roman"/>
          <w:color w:val="000000"/>
          <w:sz w:val="28"/>
          <w:szCs w:val="28"/>
        </w:rPr>
        <w:t xml:space="preserve">председател</w:t>
      </w:r>
      <w:r>
        <w:rPr>
          <w:rFonts w:ascii="Times New Roman" w:hAnsi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/>
          <w:color w:val="000000"/>
          <w:sz w:val="28"/>
          <w:szCs w:val="28"/>
        </w:rPr>
        <w:t xml:space="preserve">  Контрольно-счетной палаты, а по прибытии к месту службы </w:t>
      </w:r>
      <w:r>
        <w:rPr>
          <w:rFonts w:ascii="Times New Roman" w:hAnsi="Times New Roman"/>
          <w:color w:val="000000"/>
          <w:sz w:val="28"/>
          <w:szCs w:val="28"/>
        </w:rPr>
        <w:t xml:space="preserve">госуда</w:t>
      </w:r>
      <w:r>
        <w:rPr>
          <w:rFonts w:ascii="Times New Roman" w:hAnsi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/>
          <w:color w:val="000000"/>
          <w:sz w:val="28"/>
          <w:szCs w:val="28"/>
        </w:rPr>
        <w:t xml:space="preserve">ственный служащий должен </w:t>
      </w:r>
      <w:r>
        <w:rPr>
          <w:rFonts w:ascii="Times New Roman" w:hAnsi="Times New Roman"/>
          <w:color w:val="000000"/>
          <w:sz w:val="28"/>
          <w:szCs w:val="28"/>
        </w:rPr>
        <w:t xml:space="preserve">оформить соответствующее Уведо</w:t>
      </w:r>
      <w:r>
        <w:rPr>
          <w:rFonts w:ascii="Times New Roman" w:hAnsi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/>
          <w:color w:val="000000"/>
          <w:sz w:val="28"/>
          <w:szCs w:val="28"/>
        </w:rPr>
        <w:t xml:space="preserve">ление в письменной форме.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sub_1004"/>
      <w:r>
        <w:rPr>
          <w:rFonts w:ascii="Times New Roman" w:hAnsi="Times New Roman"/>
          <w:color w:val="000000"/>
          <w:sz w:val="28"/>
          <w:szCs w:val="28"/>
        </w:rPr>
        <w:t xml:space="preserve">4. В Уведомлении о фактах обращения в целях склонения гражданского служащего к совершению коррупционных правонарушений указываются св</w:t>
      </w:r>
      <w:r>
        <w:rPr>
          <w:rFonts w:ascii="Times New Roman" w:hAnsi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</w:rPr>
        <w:t xml:space="preserve">дения в соответствии с </w:t>
      </w:r>
      <w:hyperlink w:tooltip="#sub_20000" w:anchor="sub_20000" w:history="1">
        <w:r>
          <w:rPr>
            <w:rFonts w:ascii="Times New Roman" w:hAnsi="Times New Roman"/>
            <w:color w:val="000000"/>
            <w:sz w:val="28"/>
            <w:szCs w:val="28"/>
          </w:rPr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приложением  </w:t>
        </w:r>
        <w:r>
          <w:rPr>
            <w:rFonts w:ascii="Times New Roman" w:hAnsi="Times New Roman"/>
            <w:color w:val="000000"/>
            <w:sz w:val="28"/>
            <w:szCs w:val="28"/>
          </w:rPr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№2  к настоящему Порядку.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sub_1005"/>
      <w:bookmarkEnd w:id="4"/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Отдел государственной службы, кадровой работы и противодействия коррупции</w:t>
      </w:r>
      <w:r>
        <w:rPr>
          <w:rFonts w:ascii="Times New Roman" w:hAnsi="Times New Roman"/>
          <w:color w:val="000000"/>
          <w:sz w:val="28"/>
          <w:szCs w:val="28"/>
        </w:rPr>
        <w:t xml:space="preserve">  Контрольно-счетной палаты</w:t>
      </w:r>
      <w:r>
        <w:rPr>
          <w:rFonts w:ascii="Times New Roman" w:hAnsi="Times New Roman"/>
          <w:color w:val="000000"/>
          <w:sz w:val="28"/>
          <w:szCs w:val="28"/>
        </w:rPr>
        <w:t xml:space="preserve"> производит регистрацию Уведомления в журнале регистрации уведомлений о фактах обращения в целях склонения гражданского служащего к совершению коррупционных правонарушений или совершения другими гражданскими служащими коррупционных правонарушений.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- журнал регистрации).</w:t>
      </w:r>
      <w:bookmarkEnd w:id="5"/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Журнал регистрации ведется согласно </w:t>
      </w:r>
      <w:hyperlink w:tooltip="#sub_30000" w:anchor="sub_30000" w:history="1">
        <w:r>
          <w:rPr>
            <w:rFonts w:ascii="Times New Roman" w:hAnsi="Times New Roman"/>
            <w:color w:val="000000"/>
            <w:sz w:val="28"/>
            <w:szCs w:val="28"/>
          </w:rPr>
          <w:t xml:space="preserve">приложению  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№3 к настоящему Порядку</w:t>
      </w:r>
      <w:r>
        <w:rPr>
          <w:rFonts w:ascii="Times New Roman" w:hAnsi="Times New Roman"/>
          <w:color w:val="000000"/>
          <w:sz w:val="28"/>
          <w:szCs w:val="28"/>
        </w:rPr>
        <w:t xml:space="preserve"> и хранится в течение трех лет со дня </w:t>
      </w:r>
      <w:r>
        <w:rPr>
          <w:rFonts w:ascii="Times New Roman" w:hAnsi="Times New Roman"/>
          <w:color w:val="000000"/>
          <w:sz w:val="28"/>
          <w:szCs w:val="28"/>
        </w:rPr>
        <w:t xml:space="preserve">его заполнения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Листы журнала регистрации должны быть прошнурованы, пронумеров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ны и скреплены гербовой печатью Контрольно-счетной палаты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подписаны председателем Контрольно счетной палаты.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1006"/>
      <w:r>
        <w:rPr>
          <w:rFonts w:ascii="Times New Roman" w:hAnsi="Times New Roman"/>
          <w:sz w:val="28"/>
          <w:szCs w:val="28"/>
        </w:rPr>
        <w:t xml:space="preserve">6. Регистрация Уведомлени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осуществляется в день его поступления. </w:t>
      </w:r>
      <w:bookmarkEnd w:id="6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1009"/>
      <w:r>
        <w:rPr>
          <w:rFonts w:ascii="Times New Roman" w:hAnsi="Times New Roman"/>
          <w:sz w:val="28"/>
          <w:szCs w:val="28"/>
        </w:rPr>
        <w:t xml:space="preserve">7. Гражданский служащий, уклонившийся от уведомления </w:t>
      </w:r>
      <w:r>
        <w:rPr>
          <w:rFonts w:ascii="Times New Roman" w:hAnsi="Times New Roman"/>
          <w:sz w:val="28"/>
          <w:szCs w:val="28"/>
        </w:rPr>
        <w:t xml:space="preserve">председател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 Контрольно-счетной палаты</w:t>
      </w:r>
      <w:r>
        <w:rPr>
          <w:rFonts w:ascii="Times New Roman" w:hAnsi="Times New Roman"/>
          <w:sz w:val="28"/>
          <w:szCs w:val="28"/>
        </w:rPr>
        <w:t xml:space="preserve"> о ставших известными ему фактах коррупционных правонарушений или скрывший их, подлежит привл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чению к ответственности в соответствии с законодательством Российской Ф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дерации.</w:t>
      </w:r>
      <w:bookmarkEnd w:id="9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uppressLineNumbers w:val="false"/>
        <w:pBdr/>
        <w:spacing w:after="0" w:before="0" w:line="240" w:lineRule="auto"/>
        <w:ind w:right="-2" w:firstLine="0" w:left="0"/>
        <w:contextualSpacing w:val="false"/>
        <w:jc w:val="lef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Руководитель аппарата Контрольно-счетной палаты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suppressLineNumbers w:val="false"/>
        <w:pBdr/>
        <w:spacing w:after="0" w:before="0" w:line="240" w:lineRule="auto"/>
        <w:ind w:right="-2" w:firstLine="0" w:left="0"/>
        <w:contextualSpacing w:val="false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Херсонской области                                                                                     И.А. Яговдик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jc w:val="righ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Приложение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№1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0" w:left="4819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 Порядку уведомления председателя  Контрольно-счетной палаты Херсонской области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о фактах обращения в целях склонения государственного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гражданск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го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служащего Контрольно-счетной палаты Херсонской области к соверш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нию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Bdr/>
        <w:spacing w:after="0" w:line="240" w:lineRule="auto"/>
        <w:ind w:right="0" w:firstLine="0" w:left="4819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коррупционных правонарушений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Bdr/>
        <w:spacing w:after="0" w:line="240" w:lineRule="auto"/>
        <w:ind w:right="0" w:firstLine="0" w:left="4819"/>
        <w:jc w:val="lef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</w:r>
    </w:p>
    <w:p>
      <w:pPr>
        <w:pBdr/>
        <w:spacing w:after="0" w:line="240" w:lineRule="auto"/>
        <w:ind w:right="0" w:firstLine="0" w:left="609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Председателю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0" w:left="609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Контрольно-счетной палаты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0" w:left="609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Херсонской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0" w:left="609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 И.О.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0" w:left="609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left="6237"/>
        <w:jc w:val="left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             ФИО, должность</w:t>
      </w:r>
      <w:r>
        <w:rPr>
          <w:rFonts w:ascii="Times New Roman" w:hAnsi="Times New Roman"/>
          <w:sz w:val="28"/>
          <w:szCs w:val="28"/>
          <w:vertAlign w:val="subscript"/>
        </w:rPr>
      </w:r>
      <w:r>
        <w:rPr>
          <w:rFonts w:ascii="Times New Roman" w:hAnsi="Times New Roman"/>
          <w:sz w:val="28"/>
          <w:szCs w:val="28"/>
          <w:vertAlign w:val="subscript"/>
        </w:rPr>
      </w:r>
    </w:p>
    <w:p>
      <w:pPr>
        <w:pBdr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</w:r>
      <w:r>
        <w:rPr>
          <w:rFonts w:ascii="Times New Roman" w:hAnsi="Times New Roman"/>
          <w:sz w:val="28"/>
          <w:szCs w:val="28"/>
          <w:vertAlign w:val="subscript"/>
        </w:rPr>
      </w:r>
      <w:r>
        <w:rPr>
          <w:rFonts w:ascii="Times New Roman" w:hAnsi="Times New Roman"/>
          <w:sz w:val="28"/>
          <w:szCs w:val="28"/>
          <w:vertAlign w:val="subscript"/>
        </w:rPr>
      </w:r>
    </w:p>
    <w:p>
      <w:pPr>
        <w:pBdr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</w:r>
      <w:r>
        <w:rPr>
          <w:rFonts w:ascii="Times New Roman" w:hAnsi="Times New Roman"/>
          <w:sz w:val="28"/>
          <w:szCs w:val="28"/>
          <w:vertAlign w:val="subscript"/>
        </w:rPr>
      </w:r>
      <w:r>
        <w:rPr>
          <w:rFonts w:ascii="Times New Roman" w:hAnsi="Times New Roman"/>
          <w:sz w:val="28"/>
          <w:szCs w:val="28"/>
          <w:vertAlign w:val="subscript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УВЕДОМЛЕНИЕ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факте обращения в целях склонения государственного гражданского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служащего Контрольно-счетной палаты Херсонской области к совершению коррупционных правонарушений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Сообщаю, что: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bookmarkStart w:id="10" w:name="sub_10001"/>
      <w:r>
        <w:rPr>
          <w:rFonts w:ascii="Times New Roman" w:hAnsi="Times New Roman"/>
          <w:sz w:val="28"/>
          <w:szCs w:val="28"/>
        </w:rPr>
        <w:t xml:space="preserve">    1.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</w:t>
      </w:r>
      <w:bookmarkEnd w:id="1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(описание обстоятельств, при кот</w:t>
      </w:r>
      <w:r>
        <w:rPr>
          <w:rFonts w:ascii="Times New Roman" w:hAnsi="Times New Roman"/>
          <w:sz w:val="20"/>
          <w:szCs w:val="20"/>
        </w:rPr>
        <w:t xml:space="preserve">орых ста</w:t>
      </w:r>
      <w:r>
        <w:rPr>
          <w:rFonts w:ascii="Times New Roman" w:hAnsi="Times New Roman"/>
          <w:sz w:val="20"/>
          <w:szCs w:val="20"/>
        </w:rPr>
        <w:t xml:space="preserve">ло известно о случаях обращения к государственному  гражданскому служащему  в  связи  с   исполнением   им служебных обязанностей каких-либо лиц в целях склонения его к  совершению коррупционных правонарушений (дата, место, время, другие условия).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Bdr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bookmarkStart w:id="11" w:name="sub_10002"/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</w:t>
      </w:r>
      <w:bookmarkEnd w:id="1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(подробные сведения о коррупционных правонарушениях, которые  должен  был бы совершить гражданский служащий по просьбе обратившихся лиц)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Bdr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bookmarkStart w:id="12" w:name="sub_10003"/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</w:t>
      </w:r>
      <w:bookmarkEnd w:id="12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(все известные сведения о физическом  (юридическом)  лице,  склоняющем  к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Bdr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коррупционному правонарушению).</w:t>
      </w:r>
      <w:bookmarkStart w:id="13" w:name="sub_10004"/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4.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____</w:t>
      </w:r>
      <w:bookmarkEnd w:id="13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(способ  и  обстоятельства  склонения  к  коррупционному   правонарушению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(подкуп, угроза, обман и т.д.), а также информация об  отказе  (согласии)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принять предложение лица о совершении коррупционного правон</w:t>
      </w:r>
      <w:r>
        <w:rPr>
          <w:rFonts w:ascii="Times New Roman" w:hAnsi="Times New Roman"/>
          <w:sz w:val="20"/>
          <w:szCs w:val="20"/>
        </w:rPr>
        <w:t xml:space="preserve">а</w:t>
      </w:r>
      <w:r>
        <w:rPr>
          <w:rFonts w:ascii="Times New Roman" w:hAnsi="Times New Roman"/>
          <w:sz w:val="20"/>
          <w:szCs w:val="20"/>
        </w:rPr>
        <w:t xml:space="preserve">рушения).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 xml:space="preserve">     (дата, подпись, инициалы и фамилия</w:t>
      </w:r>
      <w:r>
        <w:rPr>
          <w:rFonts w:ascii="Courier New" w:hAnsi="Courier New" w:cs="Courier New"/>
          <w:sz w:val="20"/>
          <w:szCs w:val="20"/>
        </w:rPr>
        <w:t xml:space="preserve">)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right="-2" w:left="453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360" w:lineRule="auto"/>
        <w:ind w:right="-2" w:left="4536"/>
        <w:jc w:val="righ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Приложение № 2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0" w:left="4819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 Порядку уведомления председателя  Контрольно-счетной палаты Херсонской области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о фактах обращения в целях склонения государственного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гражданск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го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служащего Контрольно-счетной палаты Херсонской области к соверш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нию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Bdr/>
        <w:spacing w:after="0" w:line="240" w:lineRule="auto"/>
        <w:ind w:right="0" w:firstLine="0" w:left="4819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коррупционных правонарушений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Bdr/>
        <w:spacing w:after="0" w:line="360" w:lineRule="auto"/>
        <w:ind w:right="-2" w:left="4536"/>
        <w:jc w:val="righ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Bdr/>
        <w:spacing w:after="0" w:line="360" w:lineRule="auto"/>
        <w:ind w:right="-2" w:left="4536"/>
        <w:jc w:val="righ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02"/>
        <w:suppressLineNumbers w:val="false"/>
        <w:pBdr/>
        <w:spacing w:after="0" w:before="0" w:line="240" w:lineRule="auto"/>
        <w:ind/>
        <w:contextualSpacing w:val="false"/>
        <w:jc w:val="center"/>
        <w:rPr/>
      </w:pPr>
      <w:r>
        <w:rPr>
          <w:lang w:val="ru-RU"/>
        </w:rPr>
        <w:t xml:space="preserve">Перечень </w:t>
      </w:r>
      <w:r>
        <w:rPr>
          <w:lang w:val="ru-RU"/>
        </w:rPr>
        <w:br/>
        <w:t xml:space="preserve">сведений, содержащихся в уведомлениях </w:t>
      </w:r>
      <w:r>
        <w:rPr>
          <w:lang w:val="ru-RU"/>
        </w:rPr>
        <w:t xml:space="preserve">председателя </w:t>
      </w:r>
      <w:r>
        <w:rPr>
          <w:bCs/>
          <w:color w:val="000000"/>
          <w:szCs w:val="28"/>
          <w:lang w:val="ru-RU"/>
        </w:rPr>
        <w:t xml:space="preserve">Контрольно-счетной палаты Херсонской области </w:t>
      </w:r>
      <w:r>
        <w:rPr>
          <w:lang w:val="ru-RU"/>
        </w:rPr>
        <w:t xml:space="preserve">о фактах обращения в целях склон</w:t>
      </w:r>
      <w:r>
        <w:rPr>
          <w:lang w:val="ru-RU"/>
        </w:rPr>
        <w:t xml:space="preserve">е</w:t>
      </w:r>
      <w:r>
        <w:rPr>
          <w:lang w:val="ru-RU"/>
        </w:rPr>
        <w:t xml:space="preserve">ния государственног</w:t>
      </w:r>
      <w:r>
        <w:rPr>
          <w:lang w:val="ru-RU"/>
        </w:rPr>
        <w:t xml:space="preserve">о гражданского служащего </w:t>
      </w:r>
      <w:r>
        <w:rPr>
          <w:lang w:val="ru-RU"/>
        </w:rPr>
        <w:t xml:space="preserve"> </w:t>
      </w:r>
      <w:r>
        <w:rPr>
          <w:bCs/>
          <w:color w:val="000000"/>
          <w:szCs w:val="28"/>
          <w:lang w:val="ru-RU"/>
        </w:rPr>
        <w:t xml:space="preserve">Контрольно-счетной п</w:t>
      </w:r>
      <w:r>
        <w:rPr>
          <w:bCs/>
          <w:color w:val="000000"/>
          <w:szCs w:val="28"/>
          <w:lang w:val="ru-RU"/>
        </w:rPr>
        <w:t xml:space="preserve">а</w:t>
      </w:r>
      <w:r>
        <w:rPr>
          <w:bCs/>
          <w:color w:val="000000"/>
          <w:szCs w:val="28"/>
          <w:lang w:val="ru-RU"/>
        </w:rPr>
        <w:t xml:space="preserve">латы Херсонской области </w:t>
      </w:r>
      <w:r>
        <w:rPr>
          <w:lang w:val="ru-RU"/>
        </w:rPr>
        <w:t xml:space="preserve">к совершению коррупционных правонарушений</w:t>
      </w:r>
      <w:r>
        <w:rPr>
          <w:lang w:val="ru-RU"/>
        </w:rPr>
      </w:r>
    </w:p>
    <w:p>
      <w:pPr>
        <w:pBdr/>
        <w:spacing/>
        <w:ind w:firstLine="720"/>
        <w:jc w:val="center"/>
        <w:rPr/>
      </w:pPr>
    </w:p>
    <w:p>
      <w:pPr>
        <w:pBdr/>
        <w:spacing/>
        <w:ind w:firstLine="720"/>
        <w:jc w:val="both"/>
        <w:rPr>
          <w:rFonts w:ascii="Times New Roman" w:hAnsi="Times New Roman"/>
          <w:sz w:val="28"/>
          <w:szCs w:val="28"/>
        </w:rPr>
      </w:pPr>
      <w:bookmarkStart w:id="14" w:name="sub_2001"/>
      <w:r>
        <w:rPr>
          <w:rFonts w:ascii="Times New Roman" w:hAnsi="Times New Roman"/>
          <w:sz w:val="28"/>
          <w:szCs w:val="28"/>
        </w:rPr>
        <w:t xml:space="preserve">1. Фамилия, имя, отчество, должность и контактный телефон госуда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ственного гражданского служащего, направившего уведомление.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20"/>
        <w:jc w:val="both"/>
        <w:rPr>
          <w:rFonts w:ascii="Times New Roman" w:hAnsi="Times New Roman"/>
          <w:sz w:val="28"/>
          <w:szCs w:val="28"/>
        </w:rPr>
      </w:pPr>
      <w:bookmarkStart w:id="15" w:name="sub_2002"/>
      <w:bookmarkEnd w:id="14"/>
      <w:r>
        <w:rPr>
          <w:rFonts w:ascii="Times New Roman" w:hAnsi="Times New Roman"/>
          <w:sz w:val="28"/>
          <w:szCs w:val="28"/>
        </w:rPr>
        <w:t xml:space="preserve">2. Подробные сведения о коррупционных правонарушениях, к соверш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нию которых склоняли государственного гражданского служащего.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20"/>
        <w:jc w:val="both"/>
        <w:rPr>
          <w:rFonts w:ascii="Times New Roman" w:hAnsi="Times New Roman"/>
          <w:sz w:val="28"/>
          <w:szCs w:val="28"/>
        </w:rPr>
      </w:pPr>
      <w:bookmarkStart w:id="16" w:name="sub_2003"/>
      <w:bookmarkEnd w:id="15"/>
      <w:r>
        <w:rPr>
          <w:rFonts w:ascii="Times New Roman" w:hAnsi="Times New Roman"/>
          <w:sz w:val="28"/>
          <w:szCs w:val="28"/>
        </w:rPr>
        <w:t xml:space="preserve">3. Все известные сведения о лице, склоняющем (склонявшем) госуда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ственного гражданского служащего к совершению коррупционных правонар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шений.</w:t>
      </w:r>
      <w:bookmarkEnd w:id="16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Дата, время, место, способ и обстоятельства склонения государстве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ного гражданского и иного служащего к совершению коррупционных правонарушений.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08" w:left="3828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Приложение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№3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after="0" w:line="240" w:lineRule="auto"/>
        <w:ind w:right="0" w:firstLine="0" w:left="4819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 Порядку уведомления председателя  Контрольно-счетной палаты Херсонской области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о фактах обращения в целях склонения государственного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гражданск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го и иного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служащего Контрольно-счетной палаты Херсонской области к соверш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нию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Bdr/>
        <w:spacing w:after="0" w:line="240" w:lineRule="auto"/>
        <w:ind w:right="0" w:firstLine="0" w:left="4819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коррупционных правонарушений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902"/>
        <w:pBdr/>
        <w:spacing/>
        <w:ind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02"/>
        <w:pBdr/>
        <w:spacing/>
        <w:ind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02"/>
        <w:pBdr/>
        <w:spacing/>
        <w:ind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02"/>
        <w:suppressLineNumbers w:val="false"/>
        <w:pBdr/>
        <w:spacing w:after="0" w:before="0" w:line="240" w:lineRule="auto"/>
        <w:ind/>
        <w:contextualSpacing w:val="false"/>
        <w:jc w:val="center"/>
        <w:rPr/>
      </w:pPr>
      <w:r>
        <w:rPr>
          <w:lang w:val="ru-RU"/>
        </w:rPr>
        <w:t xml:space="preserve">ЖУРНАЛ</w:t>
      </w:r>
      <w:r>
        <w:rPr>
          <w:lang w:val="ru-RU"/>
        </w:rPr>
        <w:br/>
        <w:t xml:space="preserve">регистрации уведомлений о фактах обращения в целях склонения госуда</w:t>
      </w:r>
      <w:r>
        <w:rPr>
          <w:lang w:val="ru-RU"/>
        </w:rPr>
        <w:t xml:space="preserve">р</w:t>
      </w:r>
      <w:r>
        <w:rPr>
          <w:lang w:val="ru-RU"/>
        </w:rPr>
        <w:t xml:space="preserve">ственного гражданского и иного служащего </w:t>
      </w:r>
      <w:r>
        <w:rPr>
          <w:bCs/>
          <w:color w:val="000000"/>
          <w:szCs w:val="28"/>
          <w:lang w:val="ru-RU"/>
        </w:rPr>
        <w:t xml:space="preserve">Контрольно-счетной палаты      Херсонской области</w:t>
      </w:r>
      <w:r>
        <w:rPr>
          <w:lang w:val="ru-RU"/>
        </w:rPr>
        <w:t xml:space="preserve"> к совершению коррупционных правонарушений</w:t>
      </w:r>
      <w:r>
        <w:rPr>
          <w:lang w:val="ru-RU"/>
        </w:rPr>
      </w:r>
    </w:p>
    <w:p>
      <w:pPr>
        <w:pBdr/>
        <w:spacing/>
        <w:ind w:firstLine="720"/>
        <w:jc w:val="both"/>
        <w:rPr/>
      </w:pPr>
    </w:p>
    <w:tbl>
      <w:tblPr>
        <w:tblW w:w="10489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992"/>
        <w:gridCol w:w="1701"/>
        <w:gridCol w:w="1559"/>
        <w:gridCol w:w="1807"/>
        <w:gridCol w:w="1524"/>
        <w:gridCol w:w="1241"/>
        <w:gridCol w:w="1132"/>
      </w:tblGrid>
      <w:tr>
        <w:trPr/>
        <w:tc>
          <w:tcPr>
            <w:tcW w:w="533" w:type="dxa"/>
            <w:tcBorders>
              <w:top w:val="single" w:color="auto" w:sz="4" w:space="0"/>
              <w:bottom w:val="none" w:color="000000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иного служащего, подавшего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гражданского и иного 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щего, подавшего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Краткое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направл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инфо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мации в правоохр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нительные органы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5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5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5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925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footnotePr/>
      <w:endnotePr/>
      <w:type w:val="nextPage"/>
      <w:pgSz w:h="16837" w:orient="portrait" w:w="11905"/>
      <w:pgMar w:top="1134" w:right="567" w:bottom="1134" w:left="1134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jc w:val="center"/>
      <w:rPr/>
    </w:pPr>
    <w:fldSimple w:instr="PAGE \* MERGEFORMAT">
      <w:r>
        <w:t xml:space="preserve">1</w:t>
      </w:r>
    </w:fldSimple>
  </w:p>
  <w:p>
    <w:pPr>
      <w:pStyle w:val="886"/>
      <w:pBdr/>
      <w:spacing/>
      <w:ind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1">
    <w:lvl w:ilvl="0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3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2">
    <w:lvl w:ilvl="0">
      <w:isLgl w:val="false"/>
      <w:lvlJc w:val="left"/>
      <w:lvlText w:val="4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3">
    <w:lvl w:ilvl="0">
      <w:isLgl w:val="false"/>
      <w:lvlJc w:val="left"/>
      <w:lvlText w:val="2.%1."/>
      <w:numFmt w:val="decimal"/>
      <w:pPr>
        <w:pBdr/>
        <w:spacing/>
        <w:ind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3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</w:abstractNum>
  <w:abstractNum w:abstractNumId="4">
    <w:lvl w:ilvl="0">
      <w:isLgl w:val="false"/>
      <w:lvlJc w:val="left"/>
      <w:lvlText w:val="3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2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35" w:left="435"/>
      </w:pPr>
      <w:rPr>
        <w:rFonts w:hint="default" w:cs="Times New Roman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 w:cs="Times New Roman"/>
      </w:rPr>
      <w:start w:val="7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 w:cs="Times New Roman"/>
      </w:rPr>
      <w:start w:val="1"/>
      <w:suff w:val="tab"/>
    </w:lvl>
  </w:abstractNum>
  <w:abstractNum w:abstractNumId="6">
    <w:lvl w:ilvl="0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2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 w:cs="Times New Roman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 w:cs="Times New Roman"/>
        <w:strike w:val="0"/>
      </w:rPr>
      <w:start w:val="8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 w:cs="Times New Roman"/>
      </w:rPr>
      <w:start w:val="1"/>
      <w:suff w:val="tab"/>
    </w:lvl>
  </w:abstractNum>
  <w:abstractNum w:abstractNumId="8">
    <w:lvl w:ilvl="0">
      <w:isLgl w:val="false"/>
      <w:lvlJc w:val="left"/>
      <w:lvlText w:val="1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2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10">
    <w:lvl w:ilvl="0">
      <w:isLgl w:val="false"/>
      <w:lvlJc w:val="left"/>
      <w:lvlText w:val="3.%1."/>
      <w:numFmt w:val="decimal"/>
      <w:pPr>
        <w:pBdr/>
        <w:spacing/>
        <w:ind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3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12">
    <w:lvl w:ilvl="0">
      <w:isLgl w:val="false"/>
      <w:lvlJc w:val="left"/>
      <w:lvlText w:val="1.%1."/>
      <w:numFmt w:val="decimal"/>
      <w:pPr>
        <w:pBdr/>
        <w:spacing/>
        <w:ind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3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</w:abstractNum>
  <w:abstractNum w:abstractNumId="13">
    <w:lvl w:ilvl="0">
      <w:isLgl w:val="false"/>
      <w:lvlJc w:val="left"/>
      <w:lvlText w:val="%1"/>
      <w:numFmt w:val="decimal"/>
      <w:pPr>
        <w:pBdr/>
        <w:spacing/>
        <w:ind w:hanging="510" w:left="510"/>
      </w:pPr>
      <w:rPr>
        <w:rFonts w:hint="default" w:cs="Times New Roman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510" w:left="1787"/>
      </w:pPr>
      <w:rPr>
        <w:rFonts w:hint="default" w:cs="Times New Roman"/>
      </w:rPr>
      <w:start w:val="10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422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633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4484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5695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6546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7757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8968"/>
      </w:pPr>
      <w:rPr>
        <w:rFonts w:hint="default" w:cs="Times New Roman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16">
    <w:lvl w:ilvl="0">
      <w:isLgl w:val="false"/>
      <w:lvlJc w:val="left"/>
      <w:lvlText w:val="1.%1."/>
      <w:numFmt w:val="decimal"/>
      <w:pPr>
        <w:pBdr/>
        <w:spacing/>
        <w:ind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8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hint="default" w:cs="Times New Roman"/>
      </w:rPr>
      <w:start w:val="0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435" w:left="435"/>
      </w:pPr>
      <w:rPr>
        <w:rFonts w:hint="default" w:cs="Times New Roman"/>
        <w:b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 w:cs="Times New Roman"/>
        <w:b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 w:cs="Times New Roman"/>
        <w:b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 w:cs="Times New Roman"/>
        <w:b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 w:cs="Times New Roman"/>
        <w:b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 w:cs="Times New Roman"/>
        <w:b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 w:cs="Times New Roman"/>
        <w:b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 w:cs="Times New Roman"/>
        <w:b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 w:cs="Times New Roman"/>
        <w:b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570" w:left="570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 w:cs="Times New Roman"/>
      </w:rPr>
      <w:start w:val="1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 w:cs="Times New Roman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20">
    <w:lvl w:ilvl="0">
      <w:isLgl w:val="false"/>
      <w:lvlJc w:val="left"/>
      <w:lvlText w:val="4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8"/>
        <w:u w:val="none"/>
      </w:rPr>
      <w:start w:val="1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abstractNum w:abstractNumId="22">
    <w:lvl w:ilvl="0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3"/>
      <w:suff w:val="tab"/>
    </w:lvl>
    <w:lvl w:ilvl="1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2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3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4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5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6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7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  <w:lvl w:ilvl="8">
      <w:isLgl w:val="false"/>
      <w:lvlJc w:val="left"/>
      <w:numFmt w:val="decimal"/>
      <w:pPr>
        <w:pBdr/>
        <w:spacing/>
        <w:ind/>
      </w:pPr>
      <w:rPr>
        <w:rFonts w:cs="Times New Roman"/>
      </w:rPr>
      <w:start w:val="0"/>
      <w:suff w:val="tab"/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9"/>
  </w:num>
  <w:num w:numId="5">
    <w:abstractNumId w:val="21"/>
  </w:num>
  <w:num w:numId="6">
    <w:abstractNumId w:val="1"/>
  </w:num>
  <w:num w:numId="7">
    <w:abstractNumId w:val="22"/>
  </w:num>
  <w:num w:numId="8">
    <w:abstractNumId w:val="14"/>
  </w:num>
  <w:num w:numId="9">
    <w:abstractNumId w:val="9"/>
  </w:num>
  <w:num w:numId="10">
    <w:abstractNumId w:val="4"/>
  </w:num>
  <w:num w:numId="11">
    <w:abstractNumId w:val="2"/>
  </w:num>
  <w:num w:numId="12">
    <w:abstractNumId w:val="0"/>
  </w:num>
  <w:num w:numId="13">
    <w:abstractNumId w:val="15"/>
  </w:num>
  <w:num w:numId="14">
    <w:abstractNumId w:val="20"/>
  </w:num>
  <w:num w:numId="15">
    <w:abstractNumId w:val="18"/>
  </w:num>
  <w:num w:numId="16">
    <w:abstractNumId w:val="12"/>
  </w:num>
  <w:num w:numId="17">
    <w:abstractNumId w:val="3"/>
  </w:num>
  <w:num w:numId="18">
    <w:abstractNumId w:val="10"/>
  </w:num>
  <w:num w:numId="19">
    <w:abstractNumId w:val="5"/>
  </w:num>
  <w:num w:numId="20">
    <w:abstractNumId w:val="17"/>
  </w:num>
  <w:num w:numId="21">
    <w:abstractNumId w:val="13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4">
    <w:name w:val="Heading 3"/>
    <w:basedOn w:val="901"/>
    <w:next w:val="901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5">
    <w:name w:val="Heading 4"/>
    <w:basedOn w:val="901"/>
    <w:next w:val="901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6">
    <w:name w:val="Heading 5"/>
    <w:basedOn w:val="901"/>
    <w:next w:val="901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7">
    <w:name w:val="Heading 6"/>
    <w:basedOn w:val="901"/>
    <w:next w:val="901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8">
    <w:name w:val="Heading 7"/>
    <w:basedOn w:val="901"/>
    <w:next w:val="901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9">
    <w:name w:val="Heading 8"/>
    <w:basedOn w:val="901"/>
    <w:next w:val="901"/>
    <w:link w:val="86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Heading 9"/>
    <w:basedOn w:val="901"/>
    <w:next w:val="901"/>
    <w:link w:val="86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1">
    <w:name w:val="Heading 1 Char"/>
    <w:basedOn w:val="904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2">
    <w:name w:val="Heading 2 Char"/>
    <w:basedOn w:val="904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3">
    <w:name w:val="Heading 3 Char"/>
    <w:basedOn w:val="904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4">
    <w:name w:val="Heading 4 Char"/>
    <w:basedOn w:val="904"/>
    <w:link w:val="85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5">
    <w:name w:val="Heading 5 Char"/>
    <w:basedOn w:val="90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6">
    <w:name w:val="Heading 6 Char"/>
    <w:basedOn w:val="904"/>
    <w:link w:val="85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7">
    <w:name w:val="Heading 7 Char"/>
    <w:basedOn w:val="904"/>
    <w:link w:val="85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8">
    <w:name w:val="Heading 8 Char"/>
    <w:basedOn w:val="904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Heading 9 Char"/>
    <w:basedOn w:val="90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Title"/>
    <w:basedOn w:val="901"/>
    <w:next w:val="901"/>
    <w:link w:val="87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1">
    <w:name w:val="Title Char"/>
    <w:basedOn w:val="904"/>
    <w:link w:val="8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2">
    <w:name w:val="Subtitle"/>
    <w:basedOn w:val="901"/>
    <w:next w:val="901"/>
    <w:link w:val="87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3">
    <w:name w:val="Subtitle Char"/>
    <w:basedOn w:val="904"/>
    <w:link w:val="8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4">
    <w:name w:val="Quote"/>
    <w:basedOn w:val="901"/>
    <w:next w:val="901"/>
    <w:link w:val="8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5">
    <w:name w:val="Quote Char"/>
    <w:basedOn w:val="904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7">
    <w:name w:val="Intense Quote"/>
    <w:basedOn w:val="901"/>
    <w:next w:val="901"/>
    <w:link w:val="87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8">
    <w:name w:val="Intense Quote Char"/>
    <w:basedOn w:val="904"/>
    <w:link w:val="8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9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0">
    <w:name w:val="No Spacing"/>
    <w:basedOn w:val="901"/>
    <w:uiPriority w:val="1"/>
    <w:qFormat/>
    <w:pPr>
      <w:pBdr/>
      <w:spacing w:after="0" w:line="240" w:lineRule="auto"/>
      <w:ind/>
    </w:pPr>
  </w:style>
  <w:style w:type="character" w:styleId="881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883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884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6">
    <w:name w:val="Header"/>
    <w:basedOn w:val="901"/>
    <w:link w:val="88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7">
    <w:name w:val="Header Char"/>
    <w:basedOn w:val="904"/>
    <w:link w:val="886"/>
    <w:uiPriority w:val="99"/>
    <w:pPr>
      <w:pBdr/>
      <w:spacing/>
      <w:ind/>
    </w:pPr>
  </w:style>
  <w:style w:type="paragraph" w:styleId="888">
    <w:name w:val="Footer"/>
    <w:basedOn w:val="901"/>
    <w:link w:val="88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9">
    <w:name w:val="Footer Char"/>
    <w:basedOn w:val="904"/>
    <w:link w:val="888"/>
    <w:uiPriority w:val="99"/>
    <w:pPr>
      <w:pBdr/>
      <w:spacing/>
      <w:ind/>
    </w:pPr>
  </w:style>
  <w:style w:type="paragraph" w:styleId="890">
    <w:name w:val="Caption"/>
    <w:basedOn w:val="901"/>
    <w:next w:val="9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1">
    <w:name w:val="footnote text"/>
    <w:basedOn w:val="901"/>
    <w:link w:val="8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2">
    <w:name w:val="Footnote Text Char"/>
    <w:basedOn w:val="904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893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endnote text"/>
    <w:basedOn w:val="901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Endnote Text Char"/>
    <w:basedOn w:val="904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897">
    <w:name w:val="Hyperlink"/>
    <w:basedOn w:val="9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8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/>
      <w:spacing w:after="200" w:line="276" w:lineRule="auto"/>
      <w:ind/>
    </w:pPr>
    <w:rPr>
      <w:sz w:val="22"/>
      <w:szCs w:val="22"/>
    </w:rPr>
  </w:style>
  <w:style w:type="paragraph" w:styleId="902">
    <w:name w:val="Heading 1"/>
    <w:basedOn w:val="901"/>
    <w:next w:val="901"/>
    <w:link w:val="907"/>
    <w:uiPriority w:val="99"/>
    <w:qFormat/>
    <w:pPr>
      <w:keepNext w:val="true"/>
      <w:widowControl w:val="false"/>
      <w:pBdr/>
      <w:spacing w:after="0" w:before="240" w:line="240" w:lineRule="auto"/>
      <w:ind/>
      <w:outlineLvl w:val="0"/>
    </w:pPr>
    <w:rPr>
      <w:rFonts w:ascii="Times New Roman" w:hAnsi="Times New Roman"/>
      <w:b/>
      <w:sz w:val="28"/>
      <w:szCs w:val="20"/>
      <w:lang w:val="en-US"/>
    </w:rPr>
  </w:style>
  <w:style w:type="paragraph" w:styleId="903">
    <w:name w:val="Heading 2"/>
    <w:basedOn w:val="901"/>
    <w:next w:val="901"/>
    <w:link w:val="908"/>
    <w:uiPriority w:val="99"/>
    <w:qFormat/>
    <w:pPr>
      <w:keepNext w:val="true"/>
      <w:pBdr/>
      <w:tabs>
        <w:tab w:val="left" w:leader="none" w:pos="2040"/>
      </w:tabs>
      <w:spacing w:after="0" w:line="240" w:lineRule="auto"/>
      <w:ind w:firstLine="567"/>
      <w:jc w:val="both"/>
      <w:outlineLvl w:val="1"/>
    </w:pPr>
    <w:rPr>
      <w:rFonts w:ascii="Times New Roman" w:hAnsi="Times New Roman"/>
      <w:b/>
      <w:bCs/>
      <w:sz w:val="28"/>
      <w:szCs w:val="24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character" w:styleId="907" w:customStyle="1">
    <w:name w:val="Заголовок 1 Знак"/>
    <w:link w:val="902"/>
    <w:uiPriority w:val="99"/>
    <w:pPr>
      <w:pBdr/>
      <w:spacing/>
      <w:ind/>
    </w:pPr>
    <w:rPr>
      <w:rFonts w:ascii="Times New Roman" w:hAnsi="Times New Roman" w:cs="Times New Roman"/>
      <w:b/>
      <w:sz w:val="20"/>
      <w:szCs w:val="20"/>
      <w:lang w:val="en-US"/>
    </w:rPr>
  </w:style>
  <w:style w:type="character" w:styleId="908" w:customStyle="1">
    <w:name w:val="Заголовок 2 Знак"/>
    <w:link w:val="903"/>
    <w:uiPriority w:val="99"/>
    <w:pPr>
      <w:pBdr/>
      <w:spacing/>
      <w:ind/>
    </w:pPr>
    <w:rPr>
      <w:rFonts w:ascii="Times New Roman" w:hAnsi="Times New Roman" w:cs="Times New Roman"/>
      <w:b/>
      <w:bCs/>
      <w:sz w:val="24"/>
      <w:szCs w:val="24"/>
    </w:rPr>
  </w:style>
  <w:style w:type="character" w:styleId="909" w:customStyle="1">
    <w:name w:val="Основной текст (2)_"/>
    <w:link w:val="911"/>
    <w:uiPriority w:val="99"/>
    <w:pPr>
      <w:pBdr/>
      <w:spacing/>
      <w:ind/>
    </w:pPr>
    <w:rPr>
      <w:rFonts w:ascii="Times New Roman" w:hAnsi="Times New Roman" w:cs="Times New Roman"/>
      <w:sz w:val="27"/>
      <w:szCs w:val="27"/>
      <w:shd w:val="clear" w:color="auto" w:fill="ffffff"/>
    </w:rPr>
  </w:style>
  <w:style w:type="character" w:styleId="910" w:customStyle="1">
    <w:name w:val="Основной текст_"/>
    <w:link w:val="912"/>
    <w:uiPriority w:val="99"/>
    <w:pPr>
      <w:pBdr/>
      <w:spacing/>
      <w:ind/>
    </w:pPr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911" w:customStyle="1">
    <w:name w:val="Основной текст (2)"/>
    <w:basedOn w:val="901"/>
    <w:link w:val="909"/>
    <w:uiPriority w:val="99"/>
    <w:pPr>
      <w:pBdr/>
      <w:shd w:val="clear" w:color="auto" w:fill="ffffff"/>
      <w:spacing w:after="300" w:before="300" w:line="240" w:lineRule="atLeast"/>
      <w:ind/>
      <w:jc w:val="both"/>
    </w:pPr>
    <w:rPr>
      <w:rFonts w:ascii="Times New Roman" w:hAnsi="Times New Roman"/>
      <w:sz w:val="27"/>
      <w:szCs w:val="27"/>
    </w:rPr>
  </w:style>
  <w:style w:type="paragraph" w:styleId="912" w:customStyle="1">
    <w:name w:val="Основной текст1"/>
    <w:basedOn w:val="901"/>
    <w:link w:val="910"/>
    <w:uiPriority w:val="99"/>
    <w:pPr>
      <w:pBdr/>
      <w:shd w:val="clear" w:color="auto" w:fill="ffffff"/>
      <w:spacing w:after="300" w:before="300" w:line="324" w:lineRule="exact"/>
      <w:ind w:hanging="500"/>
    </w:pPr>
    <w:rPr>
      <w:rFonts w:ascii="Times New Roman" w:hAnsi="Times New Roman"/>
      <w:sz w:val="28"/>
      <w:szCs w:val="28"/>
    </w:rPr>
  </w:style>
  <w:style w:type="paragraph" w:styleId="913" w:customStyle="1">
    <w:name w:val="Основной текст2"/>
    <w:basedOn w:val="901"/>
    <w:uiPriority w:val="99"/>
    <w:pPr>
      <w:pBdr/>
      <w:shd w:val="clear" w:color="auto" w:fill="ffffff"/>
      <w:spacing w:after="300" w:before="300" w:line="324" w:lineRule="exact"/>
      <w:ind w:hanging="500"/>
    </w:pPr>
    <w:rPr>
      <w:rFonts w:ascii="Times New Roman" w:hAnsi="Times New Roman"/>
      <w:color w:val="000000"/>
      <w:sz w:val="28"/>
      <w:szCs w:val="28"/>
    </w:rPr>
  </w:style>
  <w:style w:type="character" w:styleId="914" w:customStyle="1">
    <w:name w:val="Основной текст (4)_"/>
    <w:link w:val="915"/>
    <w:uiPriority w:val="99"/>
    <w:pPr>
      <w:pBdr/>
      <w:spacing/>
      <w:ind/>
    </w:pPr>
    <w:rPr>
      <w:rFonts w:ascii="Times New Roman" w:hAnsi="Times New Roman" w:cs="Times New Roman"/>
      <w:sz w:val="9"/>
      <w:szCs w:val="9"/>
      <w:shd w:val="clear" w:color="auto" w:fill="ffffff"/>
    </w:rPr>
  </w:style>
  <w:style w:type="paragraph" w:styleId="915" w:customStyle="1">
    <w:name w:val="Основной текст (4)"/>
    <w:basedOn w:val="901"/>
    <w:link w:val="914"/>
    <w:uiPriority w:val="99"/>
    <w:pPr>
      <w:pBdr/>
      <w:shd w:val="clear" w:color="auto" w:fill="ffffff"/>
      <w:spacing w:after="120" w:line="240" w:lineRule="atLeast"/>
      <w:ind/>
    </w:pPr>
    <w:rPr>
      <w:rFonts w:ascii="Times New Roman" w:hAnsi="Times New Roman"/>
      <w:sz w:val="9"/>
      <w:szCs w:val="9"/>
    </w:rPr>
  </w:style>
  <w:style w:type="paragraph" w:styleId="916">
    <w:name w:val="List Paragraph"/>
    <w:basedOn w:val="901"/>
    <w:uiPriority w:val="99"/>
    <w:qFormat/>
    <w:pPr>
      <w:pBdr/>
      <w:spacing/>
      <w:ind w:left="720"/>
      <w:contextualSpacing w:val="true"/>
    </w:pPr>
  </w:style>
  <w:style w:type="paragraph" w:styleId="917">
    <w:name w:val="Body Text Indent"/>
    <w:basedOn w:val="901"/>
    <w:link w:val="918"/>
    <w:uiPriority w:val="99"/>
    <w:pPr>
      <w:pBdr/>
      <w:spacing w:after="0" w:line="240" w:lineRule="auto"/>
      <w:ind w:firstLine="5400" w:left="180"/>
    </w:pPr>
    <w:rPr>
      <w:rFonts w:ascii="Times New Roman" w:hAnsi="Times New Roman"/>
      <w:bCs/>
      <w:sz w:val="28"/>
      <w:szCs w:val="24"/>
    </w:rPr>
  </w:style>
  <w:style w:type="character" w:styleId="918" w:customStyle="1">
    <w:name w:val="Основной текст с отступом Знак"/>
    <w:link w:val="917"/>
    <w:uiPriority w:val="99"/>
    <w:pPr>
      <w:pBdr/>
      <w:spacing/>
      <w:ind/>
    </w:pPr>
    <w:rPr>
      <w:rFonts w:ascii="Times New Roman" w:hAnsi="Times New Roman" w:cs="Times New Roman"/>
      <w:bCs/>
      <w:sz w:val="24"/>
      <w:szCs w:val="24"/>
    </w:rPr>
  </w:style>
  <w:style w:type="paragraph" w:styleId="919">
    <w:name w:val="Balloon Text"/>
    <w:basedOn w:val="901"/>
    <w:link w:val="920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20" w:customStyle="1">
    <w:name w:val="Текст выноски Знак"/>
    <w:link w:val="91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1" w:customStyle="1">
    <w:name w:val="Прижатый влево"/>
    <w:basedOn w:val="901"/>
    <w:next w:val="901"/>
    <w:uiPriority w:val="99"/>
    <w:pPr>
      <w:pBdr/>
      <w:spacing w:after="0" w:line="240" w:lineRule="auto"/>
      <w:ind/>
    </w:pPr>
    <w:rPr>
      <w:rFonts w:ascii="Arial" w:hAnsi="Arial" w:cs="Arial"/>
      <w:sz w:val="24"/>
      <w:szCs w:val="24"/>
    </w:rPr>
  </w:style>
  <w:style w:type="character" w:styleId="922" w:customStyle="1">
    <w:name w:val="Гипертекстовая ссылка"/>
    <w:uiPriority w:val="99"/>
    <w:pPr>
      <w:pBdr/>
      <w:spacing/>
      <w:ind/>
    </w:pPr>
    <w:rPr>
      <w:rFonts w:cs="Times New Roman"/>
      <w:color w:val="008000"/>
    </w:rPr>
  </w:style>
  <w:style w:type="character" w:styleId="923" w:customStyle="1">
    <w:name w:val="Цветовое выделение"/>
    <w:uiPriority w:val="99"/>
    <w:pPr>
      <w:pBdr/>
      <w:spacing/>
      <w:ind/>
    </w:pPr>
    <w:rPr>
      <w:b/>
      <w:color w:val="000080"/>
    </w:rPr>
  </w:style>
  <w:style w:type="paragraph" w:styleId="924" w:customStyle="1">
    <w:name w:val="Таблицы (моноширинный)"/>
    <w:basedOn w:val="901"/>
    <w:next w:val="901"/>
    <w:uiPriority w:val="99"/>
    <w:pPr>
      <w:pBdr/>
      <w:spacing w:after="0" w:line="240" w:lineRule="auto"/>
      <w:ind/>
      <w:jc w:val="both"/>
    </w:pPr>
    <w:rPr>
      <w:rFonts w:ascii="Courier New" w:hAnsi="Courier New" w:cs="Courier New"/>
      <w:sz w:val="24"/>
      <w:szCs w:val="24"/>
    </w:rPr>
  </w:style>
  <w:style w:type="paragraph" w:styleId="925" w:customStyle="1">
    <w:name w:val="Нормальный (таблица)"/>
    <w:basedOn w:val="901"/>
    <w:next w:val="901"/>
    <w:uiPriority w:val="99"/>
    <w:pPr>
      <w:pBdr/>
      <w:spacing w:after="0" w:line="240" w:lineRule="auto"/>
      <w:ind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garantF1://12064203.9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jur5872</dc:creator>
  <cp:keywords/>
  <dc:description/>
  <cp:revision>14</cp:revision>
  <dcterms:created xsi:type="dcterms:W3CDTF">2012-06-29T12:01:00Z</dcterms:created>
  <dcterms:modified xsi:type="dcterms:W3CDTF">2025-01-16T08:01:59Z</dcterms:modified>
</cp:coreProperties>
</file>