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36"/>
        <w:pBdr/>
        <w:spacing/>
        <w:ind w:right="258"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6"/>
        <w:pBdr/>
        <w:spacing/>
        <w:ind w:right="258" w:firstLine="0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36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Исполнение Плана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6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по противодействию коррупции в Контрольно-счетной палате Херсонской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за             1 квартал 2025 года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61"/>
        <w:pBdr/>
        <w:spacing w:before="86"/>
        <w:ind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720"/>
        <w:gridCol w:w="7030"/>
        <w:gridCol w:w="6945"/>
      </w:tblGrid>
      <w:tr>
        <w:trPr>
          <w:trHeight w:val="647"/>
        </w:trPr>
        <w:tc>
          <w:tcPr>
            <w:tcBorders/>
            <w:tcW w:w="720" w:type="dxa"/>
            <w:textDirection w:val="lrTb"/>
            <w:noWrap w:val="false"/>
          </w:tcPr>
          <w:p>
            <w:pPr>
              <w:pStyle w:val="864"/>
              <w:pBdr/>
              <w:spacing w:line="326" w:lineRule="exact"/>
              <w:ind w:right="35" w:left="67"/>
              <w:jc w:val="center"/>
              <w:rPr>
                <w:sz w:val="29"/>
              </w:rPr>
            </w:pPr>
            <w:r>
              <w:rPr>
                <w:spacing w:val="-10"/>
                <w:sz w:val="29"/>
              </w:rPr>
              <w:t xml:space="preserve">N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  <w:p>
            <w:pPr>
              <w:pStyle w:val="864"/>
              <w:pBdr/>
              <w:spacing w:before="1"/>
              <w:ind/>
              <w:rPr>
                <w:b/>
                <w:sz w:val="4"/>
              </w:rPr>
            </w:pPr>
            <w:r>
              <w:rPr>
                <w:b/>
                <w:sz w:val="4"/>
              </w:rPr>
            </w:r>
            <w:r>
              <w:rPr>
                <w:b/>
                <w:sz w:val="4"/>
              </w:rPr>
            </w:r>
            <w:r>
              <w:rPr>
                <w:b/>
                <w:sz w:val="4"/>
              </w:rPr>
            </w:r>
          </w:p>
          <w:p>
            <w:pPr>
              <w:pStyle w:val="864"/>
              <w:pBdr/>
              <w:spacing w:line="211" w:lineRule="exact"/>
              <w:ind w:left="208"/>
              <w:rPr>
                <w:position w:val="-3"/>
                <w:sz w:val="20"/>
              </w:rPr>
            </w:pPr>
            <w:r>
              <w:rPr>
                <w:position w:val="-3"/>
                <w:sz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40752" cy="134112"/>
                      <wp:effectExtent l="0" t="0" r="0" b="0"/>
                      <wp:docPr id="1" name="Image 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Image 7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40752" cy="13411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18.96pt;height:10.56pt;mso-wrap-distance-left:0.00pt;mso-wrap-distance-top:0.00pt;mso-wrap-distance-right:0.00pt;mso-wrap-distance-bottom:0.00pt;z-index:1;" stroked="false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</w:r>
          </w:p>
        </w:tc>
        <w:tc>
          <w:tcPr>
            <w:tcBorders/>
            <w:tcW w:w="7030" w:type="dxa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right="0" w:firstLine="0" w:left="142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 xml:space="preserve">Наименование мероприятия </w:t>
            </w:r>
            <w:r>
              <w:rPr>
                <w:b/>
                <w:sz w:val="29"/>
              </w:rPr>
            </w:r>
            <w:r>
              <w:rPr>
                <w:b/>
                <w:sz w:val="29"/>
              </w:rPr>
            </w:r>
          </w:p>
        </w:tc>
        <w:tc>
          <w:tcPr>
            <w:tcBorders/>
            <w:tcW w:w="6945" w:type="dxa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left="293"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 xml:space="preserve">Исполнение мероприятия</w:t>
            </w:r>
            <w:r>
              <w:rPr>
                <w:b/>
                <w:sz w:val="29"/>
              </w:rPr>
            </w:r>
            <w:r>
              <w:rPr>
                <w:b/>
                <w:sz w:val="29"/>
              </w:rPr>
            </w:r>
          </w:p>
        </w:tc>
      </w:tr>
      <w:tr>
        <w:trPr>
          <w:trHeight w:val="647"/>
        </w:trPr>
        <w:tc>
          <w:tcPr>
            <w:gridSpan w:val="3"/>
            <w:tcBorders/>
            <w:tcW w:w="14695" w:type="dxa"/>
            <w:vMerge w:val="restart"/>
            <w:textDirection w:val="lrTb"/>
            <w:noWrap w:val="false"/>
          </w:tcPr>
          <w:p>
            <w:pPr>
              <w:pStyle w:val="864"/>
              <w:numPr>
                <w:ilvl w:val="0"/>
                <w:numId w:val="3"/>
              </w:numPr>
              <w:pBdr/>
              <w:spacing w:line="322" w:lineRule="exact"/>
              <w:ind/>
              <w:jc w:val="center"/>
              <w:rPr>
                <w:b/>
                <w:sz w:val="29"/>
              </w:rPr>
            </w:pPr>
            <w:r>
              <w:rPr>
                <w:b/>
                <w:sz w:val="29"/>
              </w:rPr>
              <w:t xml:space="preserve">Организационные мероприятия</w:t>
            </w:r>
            <w:r>
              <w:rPr>
                <w:b/>
                <w:sz w:val="29"/>
              </w:rPr>
            </w:r>
            <w:r>
              <w:rPr>
                <w:b/>
                <w:sz w:val="29"/>
              </w:rPr>
            </w:r>
          </w:p>
        </w:tc>
      </w:tr>
      <w:tr>
        <w:trPr>
          <w:trHeight w:val="1909"/>
        </w:trPr>
        <w:tc>
          <w:tcPr>
            <w:tcBorders/>
            <w:tcW w:w="720" w:type="dxa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left="67"/>
              <w:jc w:val="center"/>
              <w:rPr>
                <w:sz w:val="29"/>
              </w:rPr>
            </w:pPr>
            <w:r>
              <w:rPr>
                <w:spacing w:val="-5"/>
                <w:sz w:val="29"/>
              </w:rPr>
              <w:t xml:space="preserve">1.1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7030" w:type="dxa"/>
            <w:textDirection w:val="lrTb"/>
            <w:noWrap w:val="false"/>
          </w:tcPr>
          <w:p>
            <w:pPr>
              <w:pStyle w:val="864"/>
              <w:pBdr/>
              <w:spacing w:before="2" w:line="232" w:lineRule="auto"/>
              <w:ind w:right="146" w:firstLine="0" w:left="129"/>
              <w:jc w:val="both"/>
              <w:rPr>
                <w:sz w:val="29"/>
              </w:rPr>
            </w:pPr>
            <w:r>
              <w:rPr>
                <w:spacing w:val="-6"/>
                <w:sz w:val="29"/>
              </w:rPr>
              <w:t xml:space="preserve">Обеспечение взаимодействия по вопросам организации противодействия коррупции с государственными органами, общественными объединениями и другими институтами гражданского общества на основе заключаемых соглашений о сотрудничестве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6945" w:type="dxa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firstLine="7" w:left="124"/>
              <w:rPr>
                <w:sz w:val="29"/>
                <w:highlight w:val="white"/>
              </w:rPr>
            </w:pPr>
            <w:r>
              <w:rPr>
                <w:spacing w:val="-6"/>
                <w:sz w:val="29"/>
                <w:highlight w:val="white"/>
              </w:rPr>
              <w:t xml:space="preserve">Отделом государственной службы, кадровой работы и противодействия коррупции на постоянной основе осуществляется взаимодействие по вопросам организации противодействия коррупции</w:t>
            </w:r>
            <w:r>
              <w:rPr>
                <w:sz w:val="29"/>
                <w:highlight w:val="white"/>
              </w:rPr>
            </w:r>
            <w:r>
              <w:rPr>
                <w:sz w:val="29"/>
                <w:highlight w:val="white"/>
              </w:rPr>
            </w:r>
          </w:p>
        </w:tc>
      </w:tr>
      <w:tr>
        <w:trPr>
          <w:trHeight w:val="155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left="67"/>
              <w:jc w:val="center"/>
              <w:rPr>
                <w:spacing w:val="-5"/>
                <w:sz w:val="29"/>
              </w:rPr>
            </w:pPr>
            <w:r>
              <w:rPr>
                <w:spacing w:val="-5"/>
                <w:sz w:val="29"/>
              </w:rPr>
              <w:t xml:space="preserve">1.2</w:t>
            </w:r>
            <w:r>
              <w:rPr>
                <w:spacing w:val="-5"/>
                <w:sz w:val="29"/>
              </w:rPr>
            </w:r>
            <w:r>
              <w:rPr>
                <w:spacing w:val="-5"/>
                <w:sz w:val="29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before="2" w:line="232" w:lineRule="auto"/>
              <w:ind w:right="146" w:firstLine="0" w:left="129"/>
              <w:jc w:val="both"/>
              <w:rPr>
                <w:spacing w:val="-6"/>
                <w:sz w:val="29"/>
              </w:rPr>
            </w:pPr>
            <w:r>
              <w:rPr>
                <w:spacing w:val="-6"/>
                <w:sz w:val="29"/>
              </w:rPr>
              <w:t xml:space="preserve">Участие представителей Контрольно – счётной палаты Херсонской области в научно – практических мероприятиях по вопросам противодействия коррупции </w:t>
            </w:r>
            <w:r>
              <w:rPr>
                <w:spacing w:val="-6"/>
                <w:sz w:val="29"/>
              </w:rPr>
            </w:r>
            <w:r>
              <w:rPr>
                <w:spacing w:val="-6"/>
                <w:sz w:val="29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spacing w:val="-6"/>
                <w:sz w:val="29"/>
              </w:rPr>
            </w:pPr>
            <w:r>
              <w:rPr>
                <w:spacing w:val="-6"/>
                <w:sz w:val="29"/>
              </w:rPr>
              <w:t xml:space="preserve">В первом квартале 2025 года  научно – практические мероприятия по вопросам противодействия коррупции не проводились</w:t>
            </w:r>
            <w:r>
              <w:rPr>
                <w:spacing w:val="-6"/>
                <w:sz w:val="29"/>
              </w:rPr>
            </w:r>
            <w:r>
              <w:rPr>
                <w:spacing w:val="-6"/>
                <w:sz w:val="29"/>
              </w:rPr>
            </w:r>
          </w:p>
        </w:tc>
      </w:tr>
      <w:tr>
        <w:trPr>
          <w:trHeight w:val="1731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left="67"/>
              <w:jc w:val="center"/>
              <w:rPr>
                <w:spacing w:val="-5"/>
                <w:sz w:val="29"/>
              </w:rPr>
            </w:pPr>
            <w:r>
              <w:rPr>
                <w:spacing w:val="-5"/>
                <w:sz w:val="29"/>
              </w:rPr>
              <w:t xml:space="preserve">1.3</w:t>
            </w:r>
            <w:r>
              <w:rPr>
                <w:spacing w:val="-5"/>
                <w:sz w:val="29"/>
              </w:rPr>
            </w:r>
            <w:r>
              <w:rPr>
                <w:spacing w:val="-5"/>
                <w:sz w:val="29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36"/>
              <w:pBdr/>
              <w:spacing/>
              <w:ind w:right="146" w:hanging="142" w:left="142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Обеспечение размещения на официальном сайте Контрольно – счетной палаты Херсонской области актуальной информации об антикоррупционной деятельности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sz w:val="29"/>
              </w:rPr>
            </w:pPr>
            <w:r>
              <w:rPr>
                <w:spacing w:val="-6"/>
                <w:sz w:val="29"/>
              </w:rPr>
              <w:t xml:space="preserve">Информация об антикоррупционной деятельности на официальных ресурсах Контрольно – счётной палаты Херсонской области будет размещена в июне и декабре 2025 года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  <w:p>
            <w:pPr>
              <w:pStyle w:val="864"/>
              <w:pBdr/>
              <w:spacing w:line="322" w:lineRule="exact"/>
              <w:ind w:right="142" w:firstLine="7" w:left="124"/>
              <w:rPr>
                <w:spacing w:val="-6"/>
                <w:sz w:val="29"/>
              </w:rPr>
            </w:pPr>
            <w:r>
              <w:rPr>
                <w:spacing w:val="-6"/>
                <w:sz w:val="29"/>
              </w:rPr>
            </w:r>
            <w:r>
              <w:rPr>
                <w:spacing w:val="-6"/>
                <w:sz w:val="29"/>
              </w:rPr>
            </w:r>
            <w:r>
              <w:rPr>
                <w:spacing w:val="-6"/>
                <w:sz w:val="29"/>
              </w:rPr>
            </w:r>
          </w:p>
        </w:tc>
      </w:tr>
      <w:tr>
        <w:trPr>
          <w:trHeight w:val="2865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left="67"/>
              <w:jc w:val="center"/>
              <w:rPr>
                <w:spacing w:val="-5"/>
                <w:sz w:val="29"/>
              </w:rPr>
            </w:pPr>
            <w:r>
              <w:rPr>
                <w:spacing w:val="-5"/>
                <w:sz w:val="29"/>
              </w:rPr>
              <w:t xml:space="preserve">1.4</w:t>
            </w:r>
            <w:r>
              <w:rPr>
                <w:spacing w:val="-5"/>
                <w:sz w:val="29"/>
              </w:rPr>
            </w:r>
            <w:r>
              <w:rPr>
                <w:spacing w:val="-5"/>
                <w:sz w:val="29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36"/>
              <w:pBdr/>
              <w:spacing/>
              <w:ind w:right="146" w:firstLine="0" w:left="142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Участие в мероприятиях, проводимых Советом контрольно – счётных органов при счётной палате Российской Федерации по 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просам противодействия коррупции, а также участие в заседаниях комиссии по  координации работы по противодействию коррупции в Херсонской области и заседаниях постоянно действующего координационного совещания по обеспечению правопорядка в Херсонской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spacing w:val="-6"/>
                <w:sz w:val="29"/>
              </w:rPr>
            </w:pPr>
            <w:r>
              <w:rPr>
                <w:spacing w:val="-6"/>
                <w:sz w:val="29"/>
              </w:rPr>
              <w:t xml:space="preserve">Мероприятия по вопросам противодействия коррупции Советом контрольно – счётных органов при счётн</w:t>
            </w:r>
            <w:r>
              <w:rPr>
                <w:spacing w:val="-6"/>
                <w:sz w:val="29"/>
              </w:rPr>
              <w:t xml:space="preserve">ой палате Российской Федерации, а также заседания комиссии по координации работы по противодействию коррупции в Херсонской области и заседания постоянно действующего координационного совещания по обеспечению правопорядка в Херсонской области не проводились</w:t>
            </w:r>
            <w:r>
              <w:rPr>
                <w:spacing w:val="-6"/>
                <w:sz w:val="29"/>
              </w:rPr>
            </w:r>
            <w:r>
              <w:rPr>
                <w:spacing w:val="-6"/>
                <w:sz w:val="29"/>
              </w:rPr>
            </w:r>
          </w:p>
        </w:tc>
      </w:tr>
      <w:tr>
        <w:trPr>
          <w:trHeight w:val="648"/>
        </w:trPr>
        <w:tc>
          <w:tcPr>
            <w:gridSpan w:val="3"/>
            <w:tcBorders/>
            <w:tcW w:w="1469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firstLine="0" w:left="0"/>
              <w:jc w:val="center"/>
              <w:rPr>
                <w:b/>
                <w:bCs/>
                <w:spacing w:val="-6"/>
                <w:sz w:val="29"/>
              </w:rPr>
            </w:pPr>
            <w:r>
              <w:rPr>
                <w:b/>
                <w:bCs/>
                <w:spacing w:val="-6"/>
                <w:sz w:val="29"/>
              </w:rPr>
              <w:t xml:space="preserve">2. Противодействие коррупции при прохождении государственной гражданской службы</w:t>
            </w:r>
            <w:r>
              <w:rPr>
                <w:b/>
                <w:bCs/>
                <w:spacing w:val="-6"/>
                <w:sz w:val="29"/>
              </w:rPr>
            </w:r>
            <w:r>
              <w:rPr>
                <w:b/>
                <w:bCs/>
                <w:spacing w:val="-6"/>
                <w:sz w:val="29"/>
              </w:rPr>
            </w:r>
          </w:p>
        </w:tc>
      </w:tr>
      <w:tr>
        <w:trPr>
          <w:trHeight w:val="709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left="67"/>
              <w:jc w:val="center"/>
              <w:rPr>
                <w:spacing w:val="-5"/>
                <w:sz w:val="29"/>
              </w:rPr>
            </w:pPr>
            <w:r>
              <w:rPr>
                <w:spacing w:val="-5"/>
                <w:sz w:val="29"/>
              </w:rPr>
              <w:t xml:space="preserve">2.1</w:t>
            </w:r>
            <w:r>
              <w:rPr>
                <w:spacing w:val="-5"/>
                <w:sz w:val="29"/>
              </w:rPr>
            </w:r>
            <w:r>
              <w:rPr>
                <w:spacing w:val="-5"/>
                <w:sz w:val="29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36"/>
              <w:pBdr/>
              <w:spacing/>
              <w:ind w:right="146" w:firstLine="0" w:left="142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Осуществление комплекса организационных, консультационных мероприятий, направленных на </w:t>
            </w:r>
            <w:r>
              <w:rPr>
                <w:sz w:val="29"/>
              </w:rPr>
              <w:t xml:space="preserve">соблюдение государственными </w:t>
            </w:r>
            <w:r>
              <w:rPr>
                <w:spacing w:val="-2"/>
                <w:sz w:val="29"/>
              </w:rPr>
              <w:t xml:space="preserve">служащими</w:t>
            </w:r>
            <w:r>
              <w:rPr>
                <w:spacing w:val="-9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ограничений, запретов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и </w:t>
            </w:r>
            <w:r>
              <w:rPr>
                <w:sz w:val="29"/>
              </w:rPr>
              <w:t xml:space="preserve">требований, установленных  в целях противодействия коррупции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Начальником 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о</w:t>
            </w:r>
            <w:r>
              <w:rPr>
                <w:spacing w:val="-6"/>
                <w:sz w:val="28"/>
                <w:szCs w:val="28"/>
                <w:highlight w:val="white"/>
              </w:rPr>
              <w:t xml:space="preserve">тдела государственной службы, кадровой работы и противодействия коррупции на постоянной основе, а так же при приеме служащих на работу  проводится проверка документов, в т.ч. сведений о доходах и расходах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, а также иных документов,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направленных на </w:t>
            </w:r>
            <w:r>
              <w:rPr>
                <w:sz w:val="29"/>
              </w:rPr>
              <w:t xml:space="preserve">соблюдение государственными </w:t>
            </w:r>
            <w:r>
              <w:rPr>
                <w:spacing w:val="-2"/>
                <w:sz w:val="29"/>
              </w:rPr>
              <w:t xml:space="preserve">служащими</w:t>
            </w:r>
            <w:r>
              <w:rPr>
                <w:spacing w:val="-9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ограничений, запретов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и </w:t>
            </w:r>
            <w:r>
              <w:rPr>
                <w:sz w:val="29"/>
              </w:rPr>
              <w:t xml:space="preserve">требований, установленных  в целях противодействия коррупции</w:t>
            </w:r>
            <w:r/>
            <w:r>
              <w:rPr>
                <w:spacing w:val="-6"/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Style w:val="864"/>
              <w:pBdr/>
              <w:spacing w:line="322" w:lineRule="exact"/>
              <w:ind w:firstLine="7" w:left="124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</w:tc>
      </w:tr>
      <w:tr>
        <w:trPr>
          <w:trHeight w:val="4961"/>
        </w:trPr>
        <w:tc>
          <w:tcPr>
            <w:tcBorders/>
            <w:tcW w:w="720" w:type="dxa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0"/>
              <w:jc w:val="left"/>
              <w:rPr>
                <w:sz w:val="29"/>
              </w:rPr>
            </w:pPr>
            <w:r>
              <w:rPr>
                <w:spacing w:val="-5"/>
                <w:sz w:val="29"/>
              </w:rPr>
              <w:t xml:space="preserve">   2.2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7030" w:type="dxa"/>
            <w:textDirection w:val="lrTb"/>
            <w:noWrap w:val="false"/>
          </w:tcPr>
          <w:p>
            <w:pPr>
              <w:pStyle w:val="864"/>
              <w:pBdr/>
              <w:spacing w:before="2" w:line="232" w:lineRule="auto"/>
              <w:ind w:right="146" w:firstLine="0" w:left="129"/>
              <w:jc w:val="both"/>
              <w:rPr>
                <w:sz w:val="29"/>
              </w:rPr>
            </w:pPr>
            <w:r>
              <w:rPr>
                <w:spacing w:val="-6"/>
                <w:sz w:val="29"/>
              </w:rPr>
              <w:t xml:space="preserve">Повышение эффективности кадровой работы в части, касающейся ведения личных дел лиц, замещающих государственные должности в Контрольно – счётной палате Херсонской области, должности государственной гражданской службы в Контрольно – счётной палате Херсо</w:t>
            </w:r>
            <w:r>
              <w:rPr>
                <w:spacing w:val="-6"/>
                <w:sz w:val="29"/>
              </w:rPr>
              <w:t xml:space="preserve">нской области,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6945" w:type="dxa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Личные дела сотрудников Контрольно – счётной палаты Херсонской области ведутся в соответствии с Положением о работе с персональными данными сотрудников о порядке ведения личны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х дел сотрудников Контрольно – счётной палаты Херсонской области, правилах обработки, хранения и передачи персональных данных сотрудников, содержащихся в личных делах Контрольно – счётной палаты Херсонской области, Положением о работе с персональными данны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ми сотрудников Контрольно – счётной палаты Херсонской области, утвержденных приказом Контрольно – счётной палаты Херсонской области от 25.10.2024 № 35, а также в соответствии с требованиями Федерального закона от 27.07.2006 № 152-ФЗ «О персональных данных»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rPr>
          <w:trHeight w:val="2376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9"/>
              </w:rPr>
            </w:pPr>
            <w:r>
              <w:rPr>
                <w:spacing w:val="-5"/>
                <w:sz w:val="29"/>
              </w:rPr>
              <w:t xml:space="preserve">2.3</w:t>
            </w:r>
            <w:r>
              <w:rPr>
                <w:spacing w:val="-5"/>
                <w:sz w:val="29"/>
              </w:rPr>
            </w:r>
            <w:r>
              <w:rPr>
                <w:spacing w:val="-5"/>
                <w:sz w:val="29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before="2" w:line="232" w:lineRule="auto"/>
              <w:ind w:right="146" w:firstLine="0" w:left="129"/>
              <w:jc w:val="both"/>
              <w:rPr>
                <w:spacing w:val="-6"/>
                <w:sz w:val="29"/>
                <w:szCs w:val="29"/>
                <w:highlight w:val="none"/>
              </w:rPr>
            </w:pPr>
            <w:r>
              <w:rPr>
                <w:spacing w:val="-6"/>
                <w:sz w:val="29"/>
              </w:rPr>
              <w:t xml:space="preserve">Организация работы по рассмотрению уведомлений государственных гражданских служащих Контрольно – счётной палаты Херсонской области о фактах обращения в целях склонения к совершению коррупционных правонарушений</w:t>
            </w:r>
            <w:r>
              <w:rPr>
                <w:spacing w:val="-6"/>
                <w:sz w:val="29"/>
                <w:szCs w:val="29"/>
                <w:highlight w:val="none"/>
              </w:rPr>
            </w:r>
            <w:r>
              <w:rPr>
                <w:spacing w:val="-6"/>
                <w:sz w:val="29"/>
                <w:szCs w:val="29"/>
                <w:highlight w:val="none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За три месяца 2025 года уведомления государственных гражданских служащих Контрольно – счётной палаты Херсонской области о фактах обращения в целях склонения к совершению коррупционных правонарушений не поступали  </w:t>
            </w:r>
            <w:r>
              <w:rPr>
                <w:spacing w:val="-6"/>
                <w:sz w:val="28"/>
                <w:szCs w:val="28"/>
                <w:highlight w:val="none"/>
              </w:rPr>
            </w:r>
            <w:r>
              <w:rPr>
                <w:spacing w:val="-6"/>
                <w:sz w:val="28"/>
                <w:szCs w:val="28"/>
                <w:highlight w:val="none"/>
              </w:rPr>
            </w:r>
          </w:p>
        </w:tc>
      </w:tr>
      <w:tr>
        <w:trPr>
          <w:trHeight w:val="1686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9"/>
              </w:rPr>
            </w:pPr>
            <w:r>
              <w:rPr>
                <w:spacing w:val="-5"/>
                <w:sz w:val="29"/>
              </w:rPr>
              <w:t xml:space="preserve">2.4</w:t>
            </w:r>
            <w:r>
              <w:rPr>
                <w:spacing w:val="-5"/>
                <w:sz w:val="29"/>
              </w:rPr>
            </w:r>
            <w:r>
              <w:rPr>
                <w:spacing w:val="-5"/>
                <w:sz w:val="29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before="2" w:line="232" w:lineRule="auto"/>
              <w:ind w:right="146" w:firstLine="0" w:left="129"/>
              <w:jc w:val="both"/>
              <w:rPr>
                <w:spacing w:val="-6"/>
                <w:sz w:val="29"/>
                <w:szCs w:val="29"/>
                <w:highlight w:val="none"/>
              </w:rPr>
            </w:pPr>
            <w:r>
              <w:rPr>
                <w:spacing w:val="-6"/>
                <w:sz w:val="29"/>
              </w:rPr>
              <w:t xml:space="preserve">Инструктирование инспекторов Контрольно – счётной палаты Херсонской области перед проведением основного этапа каждого контрольного мероприятия по вопросам противодействия коррупции</w:t>
            </w:r>
            <w:r>
              <w:rPr>
                <w:spacing w:val="-6"/>
                <w:sz w:val="29"/>
                <w:szCs w:val="29"/>
                <w:highlight w:val="none"/>
              </w:rPr>
            </w:r>
            <w:r>
              <w:rPr>
                <w:spacing w:val="-6"/>
                <w:sz w:val="29"/>
                <w:szCs w:val="29"/>
                <w:highlight w:val="none"/>
              </w:rPr>
            </w:r>
          </w:p>
          <w:p>
            <w:pPr>
              <w:pStyle w:val="864"/>
              <w:pBdr/>
              <w:spacing w:before="2" w:line="232" w:lineRule="auto"/>
              <w:ind w:right="146" w:firstLine="0" w:left="129"/>
              <w:jc w:val="both"/>
              <w:rPr>
                <w:spacing w:val="-6"/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</w:r>
            <w:r>
              <w:rPr>
                <w:spacing w:val="-6"/>
                <w:sz w:val="29"/>
                <w:szCs w:val="29"/>
              </w:rPr>
            </w:r>
            <w:r>
              <w:rPr>
                <w:spacing w:val="-6"/>
                <w:sz w:val="29"/>
                <w:szCs w:val="29"/>
              </w:rPr>
            </w:r>
          </w:p>
          <w:p>
            <w:pPr>
              <w:pStyle w:val="864"/>
              <w:pBdr/>
              <w:spacing w:before="2" w:line="232" w:lineRule="auto"/>
              <w:ind w:right="146" w:firstLine="0" w:left="129"/>
              <w:jc w:val="both"/>
              <w:rPr>
                <w:spacing w:val="-6"/>
                <w:sz w:val="29"/>
                <w:szCs w:val="29"/>
              </w:rPr>
            </w:pPr>
            <w:r>
              <w:rPr>
                <w:spacing w:val="-6"/>
                <w:sz w:val="29"/>
                <w:highlight w:val="none"/>
              </w:rPr>
            </w:r>
            <w:r>
              <w:rPr>
                <w:spacing w:val="-6"/>
                <w:sz w:val="29"/>
                <w:szCs w:val="29"/>
              </w:rPr>
            </w:r>
            <w:r>
              <w:rPr>
                <w:spacing w:val="-6"/>
                <w:sz w:val="29"/>
                <w:szCs w:val="29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firstLine="7" w:left="124"/>
              <w:rPr>
                <w:sz w:val="28"/>
                <w:szCs w:val="28"/>
                <w:highlight w:val="white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Производится на постоянной основе</w:t>
            </w:r>
            <w:r>
              <w:rPr>
                <w:spacing w:val="-6"/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Style w:val="864"/>
              <w:pBdr/>
              <w:spacing w:line="322" w:lineRule="exact"/>
              <w:ind w:firstLine="7" w:left="124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</w:tc>
      </w:tr>
      <w:tr>
        <w:trPr>
          <w:trHeight w:val="597"/>
        </w:trPr>
        <w:tc>
          <w:tcPr>
            <w:gridSpan w:val="3"/>
            <w:tcBorders/>
            <w:tcW w:w="1469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firstLine="7" w:left="124"/>
              <w:jc w:val="center"/>
              <w:rPr>
                <w:b/>
                <w:bCs/>
                <w:spacing w:val="-6"/>
                <w:sz w:val="28"/>
                <w:szCs w:val="28"/>
                <w:highlight w:val="yellow"/>
              </w:rPr>
            </w:pP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  <w:t xml:space="preserve">3. Мероприятия по организации представления сведений о доходах, расходах, об имуществе и обязательствах имущественного характера, а также контроля за их достоверностью</w:t>
            </w:r>
            <w:r>
              <w:rPr>
                <w:b/>
                <w:bCs/>
                <w:spacing w:val="-6"/>
                <w:sz w:val="28"/>
                <w:szCs w:val="28"/>
                <w:highlight w:val="yellow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yellow"/>
              </w:rPr>
            </w:r>
          </w:p>
        </w:tc>
      </w:tr>
      <w:tr>
        <w:trPr>
          <w:trHeight w:val="3432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9"/>
              </w:rPr>
            </w:pPr>
            <w:r>
              <w:rPr>
                <w:spacing w:val="-5"/>
                <w:sz w:val="29"/>
              </w:rPr>
              <w:t xml:space="preserve">3.1</w:t>
            </w:r>
            <w:r>
              <w:rPr>
                <w:spacing w:val="-5"/>
                <w:sz w:val="29"/>
              </w:rPr>
            </w:r>
            <w:r>
              <w:rPr>
                <w:spacing w:val="-5"/>
                <w:sz w:val="29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Bdr/>
              <w:spacing w:before="92" w:line="328" w:lineRule="exact"/>
              <w:ind w:right="146" w:firstLine="0" w:left="142"/>
              <w:jc w:val="both"/>
              <w:rPr>
                <w:sz w:val="29"/>
              </w:rPr>
            </w:pPr>
            <w:r>
              <w:rPr>
                <w:spacing w:val="-8"/>
                <w:sz w:val="29"/>
              </w:rPr>
              <w:t xml:space="preserve">Обеспечение</w:t>
            </w:r>
            <w:r>
              <w:rPr>
                <w:spacing w:val="19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 xml:space="preserve">представления</w:t>
            </w:r>
            <w:r>
              <w:rPr>
                <w:spacing w:val="10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 xml:space="preserve">сведений </w:t>
            </w:r>
            <w:r>
              <w:rPr>
                <w:spacing w:val="-4"/>
                <w:sz w:val="29"/>
              </w:rPr>
              <w:t xml:space="preserve">о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 xml:space="preserve">доходах,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 xml:space="preserve">об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 xml:space="preserve">имуществе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 xml:space="preserve">и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 xml:space="preserve">обязательствах </w:t>
            </w:r>
            <w:r>
              <w:rPr>
                <w:sz w:val="29"/>
              </w:rPr>
              <w:t xml:space="preserve">имущественного характера, представляемых гражданами, претендующими</w:t>
            </w:r>
            <w:r>
              <w:rPr>
                <w:spacing w:val="10"/>
                <w:sz w:val="29"/>
              </w:rPr>
              <w:t xml:space="preserve"> </w:t>
            </w:r>
            <w:r>
              <w:rPr>
                <w:sz w:val="29"/>
              </w:rPr>
              <w:t xml:space="preserve">на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z w:val="29"/>
              </w:rPr>
              <w:t xml:space="preserve">замещение </w:t>
            </w:r>
            <w:r>
              <w:rPr>
                <w:spacing w:val="-4"/>
                <w:sz w:val="29"/>
              </w:rPr>
              <w:t xml:space="preserve">государственных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 xml:space="preserve">должностей</w:t>
            </w:r>
            <w:r>
              <w:rPr>
                <w:spacing w:val="-7"/>
                <w:sz w:val="29"/>
              </w:rPr>
              <w:t xml:space="preserve"> Контрольно – счётной палаты </w:t>
            </w:r>
            <w:r>
              <w:rPr>
                <w:spacing w:val="-4"/>
                <w:sz w:val="29"/>
              </w:rPr>
              <w:t xml:space="preserve">Херсонской </w:t>
            </w:r>
            <w:r>
              <w:rPr>
                <w:sz w:val="29"/>
              </w:rPr>
              <w:t xml:space="preserve">области,</w:t>
            </w:r>
            <w:r>
              <w:rPr>
                <w:spacing w:val="-1"/>
                <w:sz w:val="29"/>
              </w:rPr>
              <w:t xml:space="preserve"> </w:t>
            </w:r>
            <w:r>
              <w:rPr>
                <w:sz w:val="29"/>
              </w:rPr>
              <w:t xml:space="preserve">и</w:t>
            </w:r>
            <w:r>
              <w:rPr>
                <w:spacing w:val="-16"/>
                <w:sz w:val="29"/>
              </w:rPr>
              <w:t xml:space="preserve"> </w:t>
            </w:r>
            <w:r>
              <w:rPr>
                <w:sz w:val="29"/>
              </w:rPr>
              <w:t xml:space="preserve">лицами,</w:t>
            </w:r>
            <w:r>
              <w:rPr>
                <w:spacing w:val="-2"/>
                <w:sz w:val="29"/>
              </w:rPr>
              <w:t xml:space="preserve"> </w:t>
            </w:r>
            <w:r>
              <w:rPr>
                <w:sz w:val="29"/>
              </w:rPr>
              <w:t xml:space="preserve">замещающими государственные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z w:val="29"/>
              </w:rPr>
              <w:t xml:space="preserve">должности</w:t>
            </w:r>
            <w:r>
              <w:rPr>
                <w:spacing w:val="-15"/>
                <w:sz w:val="29"/>
              </w:rPr>
              <w:t xml:space="preserve"> Контрольно – счётной палаты </w:t>
            </w:r>
            <w:r>
              <w:rPr>
                <w:sz w:val="29"/>
              </w:rPr>
              <w:t xml:space="preserve">Херсонской </w:t>
            </w:r>
            <w:r>
              <w:rPr>
                <w:spacing w:val="-2"/>
                <w:sz w:val="29"/>
              </w:rPr>
              <w:t xml:space="preserve">области,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а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также</w:t>
            </w:r>
            <w:r>
              <w:rPr>
                <w:spacing w:val="-3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о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доходах,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об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имуществе </w:t>
            </w:r>
            <w:r>
              <w:rPr>
                <w:sz w:val="29"/>
              </w:rPr>
              <w:t xml:space="preserve">и обязательствах имущественного характера</w:t>
            </w:r>
            <w:r>
              <w:rPr>
                <w:spacing w:val="-1"/>
                <w:sz w:val="29"/>
              </w:rPr>
              <w:t xml:space="preserve"> </w:t>
            </w:r>
            <w:r>
              <w:rPr>
                <w:sz w:val="29"/>
              </w:rPr>
              <w:t xml:space="preserve">своих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z w:val="29"/>
              </w:rPr>
              <w:t xml:space="preserve">супруга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z w:val="29"/>
              </w:rPr>
              <w:t xml:space="preserve">(супруги) </w:t>
            </w:r>
            <w:r>
              <w:rPr>
                <w:spacing w:val="-6"/>
                <w:sz w:val="29"/>
              </w:rPr>
              <w:t xml:space="preserve">и</w:t>
            </w:r>
            <w:r>
              <w:rPr>
                <w:spacing w:val="-3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несовершеннолетних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детей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-6"/>
                <w:sz w:val="28"/>
                <w:szCs w:val="28"/>
                <w:highlight w:val="none"/>
              </w:rPr>
              <w:t xml:space="preserve">В настоящее время проводится предоставление сведений о доходах, расходах, об имуществе и обязательствах имущественного характера за 2024 год, срок предоставления которых до 30 апреля 2025 года.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yellow"/>
              </w:rPr>
            </w:r>
          </w:p>
        </w:tc>
      </w:tr>
      <w:tr>
        <w:trPr>
          <w:trHeight w:val="1448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9"/>
              </w:rPr>
            </w:pPr>
            <w:r>
              <w:rPr>
                <w:spacing w:val="-5"/>
                <w:sz w:val="29"/>
              </w:rPr>
              <w:t xml:space="preserve">3.2</w:t>
            </w:r>
            <w:r>
              <w:rPr>
                <w:spacing w:val="-5"/>
                <w:sz w:val="29"/>
              </w:rPr>
            </w:r>
            <w:r>
              <w:rPr>
                <w:spacing w:val="-5"/>
                <w:sz w:val="29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0" w:lineRule="exact"/>
              <w:ind w:right="146" w:firstLine="0" w:left="131"/>
              <w:jc w:val="both"/>
              <w:rPr>
                <w:sz w:val="29"/>
              </w:rPr>
            </w:pPr>
            <w:r>
              <w:rPr>
                <w:spacing w:val="-6"/>
                <w:sz w:val="29"/>
              </w:rPr>
              <w:t xml:space="preserve">Проведение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анализа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сведений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о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доходах, </w:t>
            </w:r>
            <w:r>
              <w:rPr>
                <w:sz w:val="29"/>
              </w:rPr>
              <w:t xml:space="preserve">об</w:t>
            </w:r>
            <w:r>
              <w:rPr>
                <w:spacing w:val="-2"/>
                <w:sz w:val="29"/>
              </w:rPr>
              <w:t xml:space="preserve"> </w:t>
            </w:r>
            <w:r>
              <w:rPr>
                <w:sz w:val="29"/>
              </w:rPr>
              <w:t xml:space="preserve">имуществе</w:t>
            </w:r>
            <w:r>
              <w:rPr>
                <w:spacing w:val="28"/>
                <w:sz w:val="29"/>
              </w:rPr>
              <w:t xml:space="preserve"> </w:t>
            </w:r>
            <w:r>
              <w:rPr>
                <w:sz w:val="29"/>
              </w:rPr>
              <w:t xml:space="preserve">и</w:t>
            </w:r>
            <w:r>
              <w:rPr>
                <w:spacing w:val="-2"/>
                <w:sz w:val="29"/>
              </w:rPr>
              <w:t xml:space="preserve"> </w:t>
            </w:r>
            <w:r>
              <w:rPr>
                <w:sz w:val="29"/>
              </w:rPr>
              <w:t xml:space="preserve">обязательствах имущественного характера, представленных гражданами, претендующими</w:t>
            </w:r>
            <w:r>
              <w:rPr>
                <w:spacing w:val="9"/>
                <w:sz w:val="29"/>
              </w:rPr>
              <w:t xml:space="preserve"> </w:t>
            </w:r>
            <w:r>
              <w:rPr>
                <w:sz w:val="29"/>
              </w:rPr>
              <w:t xml:space="preserve">на</w:t>
            </w:r>
            <w:r>
              <w:rPr>
                <w:spacing w:val="-18"/>
                <w:sz w:val="29"/>
              </w:rPr>
              <w:t xml:space="preserve"> </w:t>
            </w:r>
            <w:r>
              <w:rPr>
                <w:sz w:val="29"/>
              </w:rPr>
              <w:t xml:space="preserve">замещение </w:t>
            </w:r>
            <w:r>
              <w:rPr>
                <w:spacing w:val="-6"/>
                <w:sz w:val="29"/>
              </w:rPr>
              <w:t xml:space="preserve">государственных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должностей в Контрольно – счётной палате Херсонской </w:t>
            </w:r>
            <w:r>
              <w:rPr>
                <w:sz w:val="29"/>
              </w:rPr>
              <w:t xml:space="preserve">области,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z w:val="29"/>
              </w:rPr>
              <w:t xml:space="preserve">и</w:t>
            </w:r>
            <w:r>
              <w:rPr>
                <w:spacing w:val="-18"/>
                <w:sz w:val="29"/>
              </w:rPr>
              <w:t xml:space="preserve"> </w:t>
            </w:r>
            <w:r>
              <w:rPr>
                <w:sz w:val="29"/>
              </w:rPr>
              <w:t xml:space="preserve">лицами,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z w:val="29"/>
              </w:rPr>
              <w:t xml:space="preserve">замещающими </w:t>
            </w:r>
            <w:r>
              <w:rPr>
                <w:spacing w:val="-2"/>
                <w:sz w:val="29"/>
              </w:rPr>
              <w:t xml:space="preserve">государственные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должности</w:t>
            </w:r>
            <w:r>
              <w:rPr>
                <w:sz w:val="29"/>
              </w:rPr>
              <w:t xml:space="preserve"> в Контрольно – счётной палате </w:t>
            </w:r>
            <w:r>
              <w:rPr>
                <w:spacing w:val="-2"/>
                <w:sz w:val="29"/>
              </w:rPr>
              <w:t xml:space="preserve">Херсонской </w:t>
            </w:r>
            <w:r>
              <w:rPr>
                <w:spacing w:val="-2"/>
                <w:sz w:val="29"/>
              </w:rPr>
              <w:t xml:space="preserve">области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pacing w:val="-6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8"/>
                <w:szCs w:val="28"/>
                <w:highlight w:val="white"/>
              </w:rPr>
              <w:t xml:space="preserve">Анализ справок о доходах будет проведен с 1 мая 2025 года после предоставления сведений о доходах,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8"/>
                <w:szCs w:val="28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6"/>
                <w:sz w:val="28"/>
                <w:szCs w:val="28"/>
                <w:highlight w:val="none"/>
              </w:rPr>
              <w:t xml:space="preserve">асходах, об имуществе и обязательствах имущественного характера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yellow"/>
              </w:rPr>
            </w:r>
          </w:p>
          <w:p>
            <w:pPr>
              <w:pStyle w:val="864"/>
              <w:pBdr/>
              <w:spacing w:line="322" w:lineRule="exact"/>
              <w:ind w:right="142" w:firstLine="7" w:left="124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  <w:p>
            <w:pPr>
              <w:pStyle w:val="864"/>
              <w:pBdr/>
              <w:spacing w:line="306" w:lineRule="exact"/>
              <w:ind w:right="142" w:firstLine="7" w:left="124"/>
              <w:rPr>
                <w:sz w:val="29"/>
              </w:rPr>
            </w:pPr>
            <w:r>
              <w:rPr>
                <w:spacing w:val="-2"/>
                <w:sz w:val="29"/>
              </w:rPr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</w:tr>
      <w:tr>
        <w:trPr>
          <w:trHeight w:val="3007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3.3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1" w:lineRule="exact"/>
              <w:ind w:right="146" w:firstLine="0" w:left="121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Проведение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проверки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достоверности 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полноты сведений,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представляемых гражданами,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претендующими на </w:t>
            </w:r>
            <w:r>
              <w:rPr>
                <w:spacing w:val="-6"/>
                <w:sz w:val="28"/>
                <w:szCs w:val="28"/>
              </w:rPr>
              <w:t xml:space="preserve">замещение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государственных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должностей </w:t>
            </w:r>
            <w:r>
              <w:rPr>
                <w:spacing w:val="-2"/>
                <w:sz w:val="28"/>
                <w:szCs w:val="28"/>
              </w:rPr>
              <w:t xml:space="preserve">в Контрольно – счётную палату Херсонской области,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замещающими </w:t>
            </w:r>
            <w:r>
              <w:rPr>
                <w:spacing w:val="-6"/>
                <w:sz w:val="28"/>
                <w:szCs w:val="28"/>
              </w:rPr>
              <w:t xml:space="preserve">государственные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должности в Контрольно – счётной палате Херсонской </w:t>
            </w:r>
            <w:r>
              <w:rPr>
                <w:spacing w:val="-2"/>
                <w:sz w:val="28"/>
                <w:szCs w:val="28"/>
              </w:rPr>
              <w:t xml:space="preserve">области, </w:t>
            </w:r>
            <w:r>
              <w:rPr>
                <w:spacing w:val="-6"/>
                <w:sz w:val="28"/>
                <w:szCs w:val="28"/>
              </w:rPr>
              <w:t xml:space="preserve">и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соблюдения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ограничений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лицами, </w:t>
            </w:r>
            <w:r>
              <w:rPr>
                <w:sz w:val="28"/>
                <w:szCs w:val="28"/>
              </w:rPr>
              <w:t xml:space="preserve">замещающими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государственные должности</w:t>
            </w:r>
            <w:r>
              <w:rPr>
                <w:spacing w:val="-4"/>
                <w:sz w:val="28"/>
                <w:szCs w:val="28"/>
              </w:rPr>
              <w:t xml:space="preserve"> в Контрольно – счётной палате </w:t>
            </w:r>
            <w:r>
              <w:rPr>
                <w:sz w:val="28"/>
                <w:szCs w:val="28"/>
              </w:rPr>
              <w:t xml:space="preserve">Херсонской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Проверка достоверности и полноты сведений, связанных с предоставлением 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8"/>
                <w:szCs w:val="28"/>
                <w:highlight w:val="white"/>
              </w:rPr>
              <w:t xml:space="preserve">ведений о доходах,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8"/>
                <w:szCs w:val="28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pacing w:val="-6"/>
                <w:sz w:val="28"/>
                <w:szCs w:val="28"/>
                <w:highlight w:val="none"/>
              </w:rPr>
              <w:t xml:space="preserve">асходах, об имуществе и обязательствах имущественного характера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, а также сведений о доходах, об имуществе и обязательствах имущественного характера супруги (супруга) и несовершеннолетних детей будет проведена с 1 мая 2025 года после предоставления сведений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  <w:p>
            <w:pPr>
              <w:pStyle w:val="864"/>
              <w:pBdr/>
              <w:spacing w:line="322" w:lineRule="exact"/>
              <w:ind w:right="142" w:firstLine="7" w:left="124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  <w:p>
            <w:pPr>
              <w:pStyle w:val="864"/>
              <w:pBdr/>
              <w:spacing w:line="302" w:lineRule="exact"/>
              <w:ind w:right="142" w:firstLine="7" w:left="12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739"/>
        </w:trPr>
        <w:tc>
          <w:tcPr>
            <w:gridSpan w:val="3"/>
            <w:tcBorders/>
            <w:tcW w:w="1469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firstLine="7" w:left="124"/>
              <w:jc w:val="center"/>
              <w:rPr>
                <w:b/>
                <w:bCs/>
                <w:spacing w:val="-6"/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  <w:t xml:space="preserve">4. Меры по совершенствованию правового правового обеспечения профилактики</w:t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</w:p>
          <w:p>
            <w:pPr>
              <w:pStyle w:val="864"/>
              <w:pBdr/>
              <w:spacing w:line="322" w:lineRule="exact"/>
              <w:ind w:firstLine="7" w:left="124"/>
              <w:jc w:val="center"/>
              <w:rPr>
                <w:b/>
                <w:bCs/>
                <w:spacing w:val="-6"/>
                <w:sz w:val="28"/>
                <w:szCs w:val="28"/>
                <w:highlight w:val="yellow"/>
              </w:rPr>
            </w:pP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  <w:t xml:space="preserve"> и противодействия коррупции</w:t>
            </w:r>
            <w:r>
              <w:rPr>
                <w:b/>
                <w:bCs/>
                <w:spacing w:val="-6"/>
                <w:sz w:val="28"/>
                <w:szCs w:val="28"/>
                <w:highlight w:val="yellow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yellow"/>
              </w:rPr>
            </w:r>
          </w:p>
          <w:p>
            <w:pPr>
              <w:pStyle w:val="864"/>
              <w:pBdr/>
              <w:spacing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111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4.1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2" w:lineRule="auto"/>
              <w:ind w:right="146" w:firstLine="10" w:left="91"/>
              <w:jc w:val="both"/>
              <w:rPr>
                <w:sz w:val="29"/>
              </w:rPr>
            </w:pPr>
            <w:r>
              <w:rPr>
                <w:sz w:val="29"/>
              </w:rPr>
              <w:t xml:space="preserve">Проведение антикоррупционной </w:t>
            </w:r>
            <w:r>
              <w:rPr>
                <w:spacing w:val="-4"/>
                <w:sz w:val="29"/>
              </w:rPr>
              <w:t xml:space="preserve">экспертизы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 xml:space="preserve">нормативных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 xml:space="preserve">правовых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 xml:space="preserve">актов Контрольно – счётной палаты </w:t>
            </w:r>
            <w:r>
              <w:rPr>
                <w:sz w:val="29"/>
              </w:rPr>
              <w:t xml:space="preserve">Херсонской</w:t>
            </w:r>
            <w:r>
              <w:rPr>
                <w:spacing w:val="-3"/>
                <w:sz w:val="29"/>
              </w:rPr>
              <w:t xml:space="preserve"> </w:t>
            </w:r>
            <w:r>
              <w:rPr>
                <w:sz w:val="29"/>
              </w:rPr>
              <w:t xml:space="preserve">области</w:t>
            </w:r>
            <w:r>
              <w:rPr>
                <w:spacing w:val="-2"/>
                <w:sz w:val="29"/>
              </w:rPr>
              <w:t xml:space="preserve"> </w:t>
            </w:r>
            <w:r>
              <w:rPr>
                <w:sz w:val="29"/>
              </w:rPr>
              <w:t xml:space="preserve">и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z w:val="29"/>
              </w:rPr>
              <w:t xml:space="preserve">их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z w:val="29"/>
              </w:rPr>
              <w:t xml:space="preserve">проектов с учетом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z w:val="29"/>
              </w:rPr>
              <w:t xml:space="preserve">мониторинга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z w:val="29"/>
              </w:rPr>
              <w:t xml:space="preserve">соответствующей правоприменительной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z w:val="29"/>
              </w:rPr>
              <w:t xml:space="preserve">практики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right="142" w:firstLine="1" w:left="102"/>
              <w:jc w:val="both"/>
              <w:rPr>
                <w:sz w:val="29"/>
              </w:rPr>
            </w:pPr>
            <w:r>
              <w:rPr>
                <w:spacing w:val="-6"/>
                <w:sz w:val="29"/>
              </w:rPr>
              <w:t xml:space="preserve">Антикоррупционная эк</w:t>
            </w:r>
            <w:r>
              <w:rPr>
                <w:spacing w:val="-6"/>
                <w:sz w:val="29"/>
              </w:rPr>
              <w:t xml:space="preserve">сп</w:t>
            </w:r>
            <w:r>
              <w:rPr>
                <w:spacing w:val="-6"/>
                <w:sz w:val="29"/>
              </w:rPr>
              <w:t xml:space="preserve">ертиза нормативных правовых актов Контрольно – счётной палаты Херсонской области и их проектов проводится постоянно инспекцией организационно – правового сопровождения контрольной деятельности   Контрольно – счётной палаты Херсонской деятельности и закупок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</w:tr>
      <w:tr>
        <w:trPr>
          <w:trHeight w:val="1463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4.2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2" w:lineRule="auto"/>
              <w:ind w:right="146" w:firstLine="10" w:left="91"/>
              <w:jc w:val="both"/>
              <w:rPr>
                <w:sz w:val="29"/>
              </w:rPr>
            </w:pPr>
            <w:r>
              <w:rPr>
                <w:sz w:val="29"/>
              </w:rPr>
              <w:t xml:space="preserve">Анализ и актуализация локальных актов и Стандартов внешнего государственного финансового контроля с учетом требований законодательства по противодействию коррупции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firstLine="1" w:left="102"/>
              <w:rPr>
                <w:spacing w:val="-6"/>
                <w:sz w:val="29"/>
                <w:highlight w:val="yellow"/>
              </w:rPr>
            </w:pPr>
            <w:r>
              <w:rPr>
                <w:spacing w:val="-6"/>
                <w:sz w:val="29"/>
                <w:highlight w:val="none"/>
              </w:rPr>
              <w:t xml:space="preserve">Анализ и актуализация локальных актов и Стандартов внешнего государственного финансового контроля проводится по мере поступления нормативных правовых актов</w:t>
            </w:r>
            <w:r>
              <w:rPr>
                <w:spacing w:val="-6"/>
                <w:sz w:val="29"/>
                <w:highlight w:val="yellow"/>
              </w:rPr>
            </w:r>
            <w:r>
              <w:rPr>
                <w:spacing w:val="-6"/>
                <w:sz w:val="29"/>
                <w:highlight w:val="yellow"/>
              </w:rPr>
            </w:r>
          </w:p>
          <w:p>
            <w:pPr>
              <w:pStyle w:val="864"/>
              <w:pBdr/>
              <w:spacing/>
              <w:ind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</w:r>
            <w:r>
              <w:rPr>
                <w:sz w:val="29"/>
                <w:szCs w:val="29"/>
              </w:rPr>
            </w:r>
            <w:r>
              <w:rPr>
                <w:sz w:val="29"/>
                <w:szCs w:val="29"/>
              </w:rPr>
            </w:r>
          </w:p>
          <w:p>
            <w:pPr>
              <w:pStyle w:val="864"/>
              <w:pBdr/>
              <w:tabs>
                <w:tab w:val="left" w:leader="none" w:pos="1025"/>
              </w:tabs>
              <w:spacing/>
              <w:ind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</w:r>
            <w:r>
              <w:rPr>
                <w:sz w:val="29"/>
                <w:szCs w:val="29"/>
              </w:rPr>
              <w:tab/>
            </w:r>
            <w:r>
              <w:rPr>
                <w:sz w:val="29"/>
                <w:szCs w:val="29"/>
              </w:rPr>
            </w:r>
            <w:r>
              <w:rPr>
                <w:sz w:val="29"/>
                <w:szCs w:val="29"/>
              </w:rPr>
            </w:r>
          </w:p>
        </w:tc>
      </w:tr>
      <w:tr>
        <w:trPr>
          <w:trHeight w:val="739"/>
        </w:trPr>
        <w:tc>
          <w:tcPr>
            <w:gridSpan w:val="3"/>
            <w:tcBorders/>
            <w:tcW w:w="1469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firstLine="1" w:left="102"/>
              <w:jc w:val="center"/>
              <w:rPr>
                <w:b/>
                <w:bCs/>
                <w:spacing w:val="-6"/>
                <w:sz w:val="29"/>
                <w:highlight w:val="yellow"/>
              </w:rPr>
            </w:pPr>
            <w:r>
              <w:rPr>
                <w:b/>
                <w:bCs/>
                <w:spacing w:val="-6"/>
                <w:sz w:val="29"/>
                <w:highlight w:val="none"/>
              </w:rPr>
              <w:t xml:space="preserve">5. Мероприятия по предотвращению и урегулированию конфликта интересов, контроля за соблюдением запретов, ограничений и требований, установленных в сфере противодействия коррупции</w:t>
            </w:r>
            <w:r>
              <w:rPr>
                <w:b/>
                <w:bCs/>
                <w:spacing w:val="-6"/>
                <w:sz w:val="29"/>
                <w:highlight w:val="yellow"/>
              </w:rPr>
            </w:r>
            <w:r>
              <w:rPr>
                <w:b/>
                <w:bCs/>
                <w:spacing w:val="-6"/>
                <w:sz w:val="29"/>
                <w:highlight w:val="yellow"/>
              </w:rPr>
            </w:r>
          </w:p>
        </w:tc>
      </w:tr>
      <w:tr>
        <w:trPr>
          <w:trHeight w:val="1686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5.1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right="146" w:hanging="142" w:left="142"/>
              <w:jc w:val="both"/>
              <w:rPr>
                <w:spacing w:val="-8"/>
                <w:sz w:val="29"/>
                <w:szCs w:val="29"/>
                <w:highlight w:val="none"/>
              </w:rPr>
            </w:pPr>
            <w:r>
              <w:rPr>
                <w:sz w:val="29"/>
              </w:rPr>
              <w:t xml:space="preserve">  Организация</w:t>
            </w:r>
            <w:r>
              <w:rPr>
                <w:spacing w:val="-3"/>
                <w:sz w:val="29"/>
              </w:rPr>
              <w:t xml:space="preserve"> </w:t>
            </w:r>
            <w:r>
              <w:rPr>
                <w:sz w:val="29"/>
              </w:rPr>
              <w:t xml:space="preserve">заседаний</w:t>
            </w:r>
            <w:r>
              <w:rPr>
                <w:spacing w:val="-9"/>
                <w:sz w:val="29"/>
              </w:rPr>
              <w:t xml:space="preserve"> </w:t>
            </w:r>
            <w:r>
              <w:rPr>
                <w:sz w:val="29"/>
              </w:rPr>
              <w:t xml:space="preserve">комиссии</w:t>
            </w:r>
            <w:r>
              <w:rPr>
                <w:spacing w:val="-9"/>
                <w:sz w:val="29"/>
              </w:rPr>
              <w:t xml:space="preserve"> </w:t>
            </w:r>
            <w:r>
              <w:rPr>
                <w:sz w:val="29"/>
              </w:rPr>
              <w:t xml:space="preserve">по соблюдению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z w:val="29"/>
              </w:rPr>
              <w:t xml:space="preserve">требований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z w:val="29"/>
              </w:rPr>
              <w:t xml:space="preserve">к</w:t>
            </w:r>
            <w:r>
              <w:rPr>
                <w:spacing w:val="-18"/>
                <w:sz w:val="29"/>
              </w:rPr>
              <w:t xml:space="preserve"> </w:t>
            </w:r>
            <w:r>
              <w:rPr>
                <w:sz w:val="29"/>
              </w:rPr>
              <w:t xml:space="preserve">служебному </w:t>
            </w:r>
            <w:r>
              <w:rPr>
                <w:spacing w:val="-6"/>
                <w:sz w:val="29"/>
              </w:rPr>
              <w:t xml:space="preserve">поведению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государственных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гражданских </w:t>
            </w:r>
            <w:r>
              <w:rPr>
                <w:sz w:val="29"/>
              </w:rPr>
              <w:t xml:space="preserve">служащих</w:t>
            </w:r>
            <w:r>
              <w:rPr>
                <w:spacing w:val="-1"/>
                <w:sz w:val="29"/>
              </w:rPr>
              <w:t xml:space="preserve"> Контрольно – счётной палаты </w:t>
            </w:r>
            <w:r>
              <w:rPr>
                <w:sz w:val="29"/>
              </w:rPr>
              <w:t xml:space="preserve">Херсонской области </w:t>
            </w:r>
            <w:r>
              <w:rPr>
                <w:spacing w:val="-8"/>
                <w:sz w:val="29"/>
              </w:rPr>
              <w:t xml:space="preserve">и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 xml:space="preserve">урегулированию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 xml:space="preserve">конфликта</w:t>
            </w:r>
            <w:r>
              <w:rPr>
                <w:spacing w:val="27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 xml:space="preserve">интересов</w:t>
            </w:r>
            <w:r>
              <w:rPr>
                <w:spacing w:val="-8"/>
                <w:sz w:val="29"/>
                <w:szCs w:val="29"/>
                <w:highlight w:val="none"/>
              </w:rPr>
            </w:r>
            <w:r>
              <w:rPr>
                <w:spacing w:val="-8"/>
                <w:sz w:val="29"/>
                <w:szCs w:val="29"/>
                <w:highlight w:val="none"/>
              </w:rPr>
            </w:r>
          </w:p>
          <w:p>
            <w:pPr>
              <w:pStyle w:val="864"/>
              <w:pBdr/>
              <w:spacing w:line="230" w:lineRule="auto"/>
              <w:ind w:right="146" w:hanging="142" w:left="142"/>
              <w:jc w:val="both"/>
              <w:rPr>
                <w:spacing w:val="-8"/>
                <w:sz w:val="29"/>
                <w:szCs w:val="29"/>
                <w:highlight w:val="none"/>
              </w:rPr>
            </w:pPr>
            <w:r>
              <w:rPr>
                <w:spacing w:val="-8"/>
                <w:sz w:val="29"/>
                <w:highlight w:val="none"/>
              </w:rPr>
            </w:r>
            <w:r>
              <w:rPr>
                <w:spacing w:val="-8"/>
                <w:sz w:val="29"/>
                <w:szCs w:val="29"/>
                <w:highlight w:val="none"/>
              </w:rPr>
            </w:r>
            <w:r>
              <w:rPr>
                <w:spacing w:val="-8"/>
                <w:sz w:val="29"/>
                <w:szCs w:val="29"/>
                <w:highlight w:val="none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Bdr/>
              <w:spacing/>
              <w:ind w:right="142" w:firstLine="0" w:left="142"/>
              <w:jc w:val="both"/>
              <w:rPr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Вопросы </w:t>
            </w:r>
            <w:r>
              <w:rPr>
                <w:sz w:val="29"/>
              </w:rPr>
              <w:t xml:space="preserve">по соблюдению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z w:val="29"/>
              </w:rPr>
              <w:t xml:space="preserve">требований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z w:val="29"/>
              </w:rPr>
              <w:t xml:space="preserve">к</w:t>
            </w:r>
            <w:r>
              <w:rPr>
                <w:spacing w:val="-18"/>
                <w:sz w:val="29"/>
              </w:rPr>
              <w:t xml:space="preserve"> </w:t>
            </w:r>
            <w:r>
              <w:rPr>
                <w:sz w:val="29"/>
              </w:rPr>
              <w:t xml:space="preserve">служебному </w:t>
            </w:r>
            <w:r>
              <w:rPr>
                <w:spacing w:val="-6"/>
                <w:sz w:val="29"/>
              </w:rPr>
              <w:t xml:space="preserve">поведению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государственных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гражданских </w:t>
            </w:r>
            <w:r>
              <w:rPr>
                <w:sz w:val="29"/>
              </w:rPr>
              <w:t xml:space="preserve">служащих</w:t>
            </w:r>
            <w:r>
              <w:rPr>
                <w:spacing w:val="-1"/>
                <w:sz w:val="29"/>
              </w:rPr>
              <w:t xml:space="preserve"> Контрольно – счётной палаты </w:t>
            </w:r>
            <w:r>
              <w:rPr>
                <w:sz w:val="29"/>
              </w:rPr>
              <w:t xml:space="preserve">Херсонской области </w:t>
            </w:r>
            <w:r>
              <w:rPr>
                <w:spacing w:val="-8"/>
                <w:sz w:val="29"/>
              </w:rPr>
              <w:t xml:space="preserve">и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 xml:space="preserve">урегулированию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 xml:space="preserve">конфликта</w:t>
            </w:r>
            <w:r>
              <w:rPr>
                <w:spacing w:val="27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 xml:space="preserve">интересов будут рассмотрены на заседании комиссии по мере поступления сообщения 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rPr>
          <w:trHeight w:val="2171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5.2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99" w:lineRule="exact"/>
              <w:ind w:right="146" w:hanging="142" w:left="142"/>
              <w:jc w:val="both"/>
              <w:rPr>
                <w:sz w:val="29"/>
              </w:rPr>
            </w:pPr>
            <w:r>
              <w:rPr>
                <w:spacing w:val="-6"/>
                <w:sz w:val="29"/>
              </w:rPr>
              <w:t xml:space="preserve">  Анализ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сведений</w:t>
            </w:r>
            <w:r>
              <w:rPr>
                <w:spacing w:val="-2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о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родственниках </w:t>
            </w:r>
            <w:r>
              <w:rPr>
                <w:sz w:val="29"/>
              </w:rPr>
              <w:t xml:space="preserve">и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z w:val="29"/>
              </w:rPr>
              <w:t xml:space="preserve">свойственниках,</w:t>
            </w:r>
            <w:r>
              <w:rPr>
                <w:spacing w:val="-8"/>
                <w:sz w:val="29"/>
              </w:rPr>
              <w:t xml:space="preserve"> </w:t>
            </w:r>
            <w:r>
              <w:rPr>
                <w:sz w:val="29"/>
              </w:rPr>
              <w:t xml:space="preserve">содержащихся в анкетах,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z w:val="29"/>
              </w:rPr>
              <w:t xml:space="preserve">представляемых</w:t>
            </w:r>
            <w:r>
              <w:rPr>
                <w:spacing w:val="-18"/>
                <w:sz w:val="29"/>
              </w:rPr>
              <w:t xml:space="preserve"> </w:t>
            </w:r>
            <w:r>
              <w:rPr>
                <w:sz w:val="29"/>
              </w:rPr>
              <w:t xml:space="preserve">гражданами </w:t>
            </w:r>
            <w:r>
              <w:rPr>
                <w:spacing w:val="-6"/>
                <w:sz w:val="29"/>
              </w:rPr>
              <w:t xml:space="preserve">Российской Федерации</w:t>
            </w:r>
            <w:r>
              <w:rPr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при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назначении</w:t>
            </w:r>
            <w:r>
              <w:rPr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на </w:t>
            </w:r>
            <w:r>
              <w:rPr>
                <w:spacing w:val="-2"/>
                <w:sz w:val="29"/>
              </w:rPr>
              <w:t xml:space="preserve">государственные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должности</w:t>
            </w:r>
            <w:r>
              <w:rPr>
                <w:spacing w:val="-8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и</w:t>
            </w:r>
            <w:r>
              <w:rPr>
                <w:spacing w:val="-16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должности </w:t>
            </w:r>
            <w:r>
              <w:rPr>
                <w:spacing w:val="-6"/>
                <w:sz w:val="29"/>
              </w:rPr>
              <w:t xml:space="preserve">гражданской</w:t>
            </w:r>
            <w:r>
              <w:rPr>
                <w:spacing w:val="-3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службы,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в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целях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выявления </w:t>
            </w:r>
            <w:r>
              <w:rPr>
                <w:sz w:val="29"/>
              </w:rPr>
              <w:t xml:space="preserve">возможного конфликта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z w:val="29"/>
              </w:rPr>
              <w:t xml:space="preserve">интересов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Bdr/>
              <w:spacing/>
              <w:ind w:right="142" w:firstLine="0" w:left="142"/>
              <w:jc w:val="both"/>
              <w:rPr>
                <w:highlight w:val="none"/>
              </w:rPr>
            </w:pP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9"/>
              </w:rPr>
              <w:t xml:space="preserve">Анализ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сведений</w:t>
            </w:r>
            <w:r>
              <w:rPr>
                <w:spacing w:val="-2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о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родственниках </w:t>
            </w:r>
            <w:r>
              <w:rPr>
                <w:sz w:val="29"/>
              </w:rPr>
              <w:t xml:space="preserve">и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z w:val="29"/>
              </w:rPr>
              <w:t xml:space="preserve">свойственниках,</w:t>
            </w:r>
            <w:r>
              <w:rPr>
                <w:spacing w:val="-8"/>
                <w:sz w:val="29"/>
              </w:rPr>
              <w:t xml:space="preserve"> </w:t>
            </w:r>
            <w:r>
              <w:rPr>
                <w:sz w:val="29"/>
              </w:rPr>
              <w:t xml:space="preserve">содержащихся в анкетах,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 представляемых гражданами Российской Федерации, проводится начальником 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о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тдела государственной службы, кадровой работы и противодействия коррупции при назначении данных граждан на государственные должности и должности гражданской службы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5.3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right="146" w:hanging="4" w:left="120"/>
              <w:jc w:val="both"/>
              <w:rPr>
                <w:sz w:val="29"/>
              </w:rPr>
            </w:pPr>
            <w:r>
              <w:rPr>
                <w:spacing w:val="-6"/>
                <w:sz w:val="29"/>
              </w:rPr>
              <w:t xml:space="preserve">Проведение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проверок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по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каждому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случаю </w:t>
            </w:r>
            <w:r>
              <w:rPr>
                <w:spacing w:val="-2"/>
                <w:sz w:val="29"/>
              </w:rPr>
              <w:t xml:space="preserve">несоблюдения запретов, ограничений </w:t>
            </w:r>
            <w:r>
              <w:rPr>
                <w:sz w:val="29"/>
              </w:rPr>
              <w:t xml:space="preserve">и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z w:val="29"/>
              </w:rPr>
              <w:t xml:space="preserve">требований,</w:t>
            </w:r>
            <w:r>
              <w:rPr>
                <w:spacing w:val="-6"/>
                <w:sz w:val="29"/>
              </w:rPr>
              <w:t xml:space="preserve"> </w:t>
            </w:r>
            <w:r>
              <w:rPr>
                <w:sz w:val="29"/>
              </w:rPr>
              <w:t xml:space="preserve">установленных</w:t>
            </w:r>
            <w:r>
              <w:rPr>
                <w:spacing w:val="7"/>
                <w:sz w:val="29"/>
              </w:rPr>
              <w:t xml:space="preserve"> </w:t>
            </w:r>
            <w:r>
              <w:rPr>
                <w:sz w:val="29"/>
              </w:rPr>
              <w:t xml:space="preserve">в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z w:val="29"/>
              </w:rPr>
              <w:t xml:space="preserve">области противодействия коррупции в </w:t>
            </w:r>
            <w:r>
              <w:rPr>
                <w:spacing w:val="-6"/>
                <w:sz w:val="29"/>
              </w:rPr>
              <w:t xml:space="preserve">соответствии</w:t>
            </w:r>
            <w:r>
              <w:rPr>
                <w:spacing w:val="-3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с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нормативными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правовыми </w:t>
            </w:r>
            <w:r>
              <w:rPr>
                <w:sz w:val="29"/>
              </w:rPr>
              <w:t xml:space="preserve">актами</w:t>
            </w:r>
            <w:r>
              <w:rPr>
                <w:spacing w:val="-6"/>
                <w:sz w:val="29"/>
              </w:rPr>
              <w:t xml:space="preserve"> </w:t>
            </w:r>
            <w:r>
              <w:rPr>
                <w:sz w:val="29"/>
              </w:rPr>
              <w:t xml:space="preserve">Российской Федерации, и обеспечение применения к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z w:val="29"/>
              </w:rPr>
              <w:t xml:space="preserve">лицам,</w:t>
            </w:r>
            <w:r>
              <w:rPr>
                <w:spacing w:val="-9"/>
                <w:sz w:val="29"/>
              </w:rPr>
              <w:t xml:space="preserve"> </w:t>
            </w:r>
            <w:r>
              <w:rPr>
                <w:sz w:val="29"/>
              </w:rPr>
              <w:t xml:space="preserve">их нарушившим,</w:t>
            </w:r>
            <w:r>
              <w:rPr>
                <w:spacing w:val="3"/>
                <w:sz w:val="29"/>
              </w:rPr>
              <w:t xml:space="preserve"> </w:t>
            </w:r>
            <w:r>
              <w:rPr>
                <w:sz w:val="29"/>
              </w:rPr>
              <w:t xml:space="preserve">мер</w:t>
            </w:r>
            <w:r>
              <w:rPr>
                <w:spacing w:val="-19"/>
                <w:sz w:val="29"/>
              </w:rPr>
              <w:t xml:space="preserve"> </w:t>
            </w:r>
            <w:r>
              <w:rPr>
                <w:sz w:val="29"/>
              </w:rPr>
              <w:t xml:space="preserve">юридической </w:t>
            </w:r>
            <w:r>
              <w:rPr>
                <w:spacing w:val="-2"/>
                <w:sz w:val="29"/>
              </w:rPr>
              <w:t xml:space="preserve">ответственности, </w:t>
            </w:r>
            <w:r>
              <w:rPr>
                <w:sz w:val="29"/>
              </w:rPr>
              <w:t xml:space="preserve">предусмотренных</w:t>
            </w:r>
            <w:r>
              <w:rPr>
                <w:spacing w:val="-1"/>
                <w:sz w:val="29"/>
              </w:rPr>
              <w:t xml:space="preserve"> </w:t>
            </w:r>
            <w:r>
              <w:rPr>
                <w:sz w:val="29"/>
              </w:rPr>
              <w:t xml:space="preserve">законодательством </w:t>
            </w:r>
            <w:r>
              <w:rPr>
                <w:spacing w:val="-4"/>
                <w:sz w:val="29"/>
              </w:rPr>
              <w:t xml:space="preserve">Российской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 xml:space="preserve">Федерации,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 xml:space="preserve">при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 xml:space="preserve">наличии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 xml:space="preserve">на</w:t>
            </w:r>
            <w:r>
              <w:rPr>
                <w:spacing w:val="-15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 xml:space="preserve">то достаточных оснований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right="142" w:firstLine="1" w:left="102"/>
              <w:jc w:val="both"/>
              <w:rPr>
                <w:spacing w:val="-6"/>
                <w:sz w:val="29"/>
                <w:highlight w:val="yellow"/>
              </w:rPr>
            </w:pPr>
            <w:r>
              <w:rPr>
                <w:spacing w:val="-6"/>
                <w:sz w:val="29"/>
                <w:highlight w:val="none"/>
              </w:rPr>
              <w:t xml:space="preserve">В 1 квартале 2025 года материалы по несоблюдению запретов, ограничений и требований, установленных в области противодействия коррупции в соответствии с нормативными правовыми актами Российской Федерации не поступали</w:t>
            </w:r>
            <w:r>
              <w:rPr>
                <w:spacing w:val="-6"/>
                <w:sz w:val="29"/>
                <w:highlight w:val="yellow"/>
              </w:rPr>
            </w:r>
            <w:r>
              <w:rPr>
                <w:spacing w:val="-6"/>
                <w:sz w:val="29"/>
                <w:highlight w:val="yellow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5.4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2" w:lineRule="auto"/>
              <w:ind w:right="146" w:firstLine="10" w:left="91"/>
              <w:jc w:val="both"/>
              <w:rPr>
                <w:sz w:val="29"/>
              </w:rPr>
            </w:pPr>
            <w:r>
              <w:rPr>
                <w:sz w:val="29"/>
              </w:rPr>
              <w:t xml:space="preserve">Обеспечение соблюдения государственными гражданскими служащими Контрольно – счётной палаты Херсонской области общих принципов служебного поведения, утвержденных Указом Пре</w:t>
            </w:r>
            <w:r>
              <w:rPr>
                <w:sz w:val="29"/>
              </w:rPr>
              <w:t xml:space="preserve">зиде</w:t>
            </w:r>
            <w:r>
              <w:rPr>
                <w:sz w:val="29"/>
              </w:rPr>
              <w:t xml:space="preserve">нта Российской Федерации от 12.08.2002         № 885 «Об утверждении общих   принципов  служебного поведения государственных гражданских служащих», Кодекса этики и служебного поведения работников контрольно – счётных органов субъектов Российской Федерации 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right="142" w:firstLine="1" w:left="102"/>
              <w:jc w:val="both"/>
              <w:rPr>
                <w:spacing w:val="-6"/>
                <w:sz w:val="29"/>
                <w:highlight w:val="yellow"/>
              </w:rPr>
            </w:pPr>
            <w:r>
              <w:rPr>
                <w:spacing w:val="-6"/>
                <w:sz w:val="29"/>
                <w:highlight w:val="none"/>
              </w:rPr>
              <w:t xml:space="preserve">До служащих Контрольно – счётной палаты доведены </w:t>
            </w:r>
            <w:r>
              <w:rPr>
                <w:sz w:val="29"/>
              </w:rPr>
              <w:t xml:space="preserve">общие принципы служебного поведения, утвержденные Указом Пре</w:t>
            </w:r>
            <w:r>
              <w:rPr>
                <w:sz w:val="29"/>
              </w:rPr>
              <w:t xml:space="preserve">зиде</w:t>
            </w:r>
            <w:r>
              <w:rPr>
                <w:sz w:val="29"/>
              </w:rPr>
              <w:t xml:space="preserve">нта Российской Федерации от 12.08.2002 № 885 «Об утверждении общих   принципов  служебного поведения государственных гражданских служащих», Кодекса этики и служебного поведения работников  контрольно – счётных органов субъектов Российской Федерации </w:t>
            </w:r>
            <w:r>
              <w:rPr>
                <w:spacing w:val="-6"/>
                <w:sz w:val="29"/>
                <w:highlight w:val="yellow"/>
              </w:rPr>
            </w:r>
            <w:r>
              <w:rPr>
                <w:spacing w:val="-6"/>
                <w:sz w:val="29"/>
                <w:highlight w:val="yellow"/>
              </w:rPr>
            </w:r>
          </w:p>
          <w:p>
            <w:pPr>
              <w:pStyle w:val="864"/>
              <w:pBdr/>
              <w:spacing w:line="230" w:lineRule="auto"/>
              <w:ind w:firstLine="1" w:left="102"/>
              <w:rPr>
                <w:spacing w:val="-6"/>
                <w:sz w:val="29"/>
                <w:highlight w:val="yellow"/>
              </w:rPr>
            </w:pPr>
            <w:r>
              <w:rPr>
                <w:spacing w:val="-6"/>
                <w:sz w:val="29"/>
                <w:highlight w:val="yellow"/>
              </w:rPr>
            </w:r>
            <w:r>
              <w:rPr>
                <w:spacing w:val="-6"/>
                <w:sz w:val="29"/>
                <w:highlight w:val="yellow"/>
              </w:rPr>
            </w:r>
            <w:r>
              <w:rPr>
                <w:spacing w:val="-6"/>
                <w:sz w:val="29"/>
                <w:highlight w:val="yellow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5.5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2" w:lineRule="auto"/>
              <w:ind w:right="146" w:firstLine="10" w:left="91"/>
              <w:jc w:val="both"/>
              <w:rPr>
                <w:sz w:val="29"/>
              </w:rPr>
            </w:pPr>
            <w:r>
              <w:rPr>
                <w:sz w:val="29"/>
              </w:rPr>
              <w:t xml:space="preserve">Организация доведения до государственных гражданских служа</w:t>
            </w:r>
            <w:r>
              <w:rPr>
                <w:sz w:val="29"/>
              </w:rPr>
              <w:t xml:space="preserve">щих Контрольно – счётной палаты Херсонской области положений законодательства о противодействии коррупции, о соблюдении ими ограничений и запретов и осуществление проверок их реализации (под подпись с фиксацией факта ознакомления в соответствующем журнале)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right="142" w:firstLine="1" w:left="102"/>
              <w:jc w:val="both"/>
              <w:rPr>
                <w:spacing w:val="-6"/>
                <w:sz w:val="29"/>
                <w:highlight w:val="yellow"/>
              </w:rPr>
            </w:pPr>
            <w:r>
              <w:rPr>
                <w:spacing w:val="-6"/>
                <w:sz w:val="29"/>
                <w:highlight w:val="none"/>
              </w:rPr>
              <w:t xml:space="preserve">До государственных гражданских служащих  Контрольно – счётной палаты Херсонской области доведены положения законодательства о противодействии коррупции, о соблюдении ими ограничений и запретов и осуществление проверок их реализации </w:t>
            </w:r>
            <w:r>
              <w:rPr>
                <w:spacing w:val="-6"/>
                <w:sz w:val="29"/>
                <w:highlight w:val="yellow"/>
              </w:rPr>
            </w:r>
            <w:r>
              <w:rPr>
                <w:spacing w:val="-6"/>
                <w:sz w:val="29"/>
                <w:highlight w:val="yellow"/>
              </w:rPr>
            </w:r>
          </w:p>
          <w:p>
            <w:pPr>
              <w:pStyle w:val="864"/>
              <w:pBdr/>
              <w:spacing w:line="230" w:lineRule="auto"/>
              <w:ind w:firstLine="1" w:left="102"/>
              <w:rPr>
                <w:spacing w:val="-6"/>
                <w:sz w:val="29"/>
                <w:highlight w:val="yellow"/>
              </w:rPr>
            </w:pPr>
            <w:r>
              <w:rPr>
                <w:spacing w:val="-6"/>
                <w:sz w:val="29"/>
                <w:highlight w:val="yellow"/>
              </w:rPr>
            </w:r>
            <w:r>
              <w:rPr>
                <w:spacing w:val="-6"/>
                <w:sz w:val="29"/>
                <w:highlight w:val="yellow"/>
              </w:rPr>
            </w:r>
            <w:r>
              <w:rPr>
                <w:spacing w:val="-6"/>
                <w:sz w:val="29"/>
                <w:highlight w:val="yellow"/>
              </w:rPr>
            </w:r>
          </w:p>
        </w:tc>
      </w:tr>
      <w:tr>
        <w:trPr>
          <w:trHeight w:val="739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5.6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2" w:lineRule="auto"/>
              <w:ind w:right="146" w:firstLine="10" w:left="91"/>
              <w:jc w:val="both"/>
              <w:rPr>
                <w:sz w:val="29"/>
              </w:rPr>
            </w:pPr>
            <w:r>
              <w:rPr>
                <w:sz w:val="29"/>
              </w:rPr>
              <w:t xml:space="preserve">Анализ исполнения государственными гражданскими служащими Контрольно – счётной палаты Херсонской области запретов, ограничений и требований, установленных в целях противодействия коррупции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right="142" w:firstLine="1" w:left="102"/>
              <w:jc w:val="both"/>
              <w:rPr>
                <w:spacing w:val="-6"/>
                <w:sz w:val="29"/>
                <w:highlight w:val="yellow"/>
              </w:rPr>
            </w:pPr>
            <w:r>
              <w:rPr>
                <w:spacing w:val="-6"/>
                <w:sz w:val="29"/>
                <w:highlight w:val="none"/>
              </w:rPr>
              <w:t xml:space="preserve">В 1 квартале 2025 года анализ исполнения государственными гражданскими служащими Контрольно – счётной палаты Херсонской области запретов, ограничений и требований, установленных в целях противодействия коррупции не проводился</w:t>
            </w:r>
            <w:r>
              <w:rPr>
                <w:spacing w:val="-6"/>
                <w:sz w:val="29"/>
                <w:highlight w:val="yellow"/>
              </w:rPr>
            </w:r>
            <w:r>
              <w:rPr>
                <w:spacing w:val="-6"/>
                <w:sz w:val="29"/>
                <w:highlight w:val="yellow"/>
              </w:rPr>
            </w:r>
          </w:p>
        </w:tc>
      </w:tr>
      <w:tr>
        <w:trPr>
          <w:trHeight w:val="1969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5.7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right="146" w:firstLine="1" w:left="102"/>
              <w:jc w:val="both"/>
              <w:rPr>
                <w:spacing w:val="-6"/>
                <w:sz w:val="29"/>
              </w:rPr>
            </w:pPr>
            <w:r>
              <w:rPr>
                <w:sz w:val="29"/>
              </w:rPr>
              <w:t xml:space="preserve">Организация и обеспечение работы </w:t>
            </w:r>
            <w:r>
              <w:rPr>
                <w:spacing w:val="-6"/>
                <w:sz w:val="29"/>
              </w:rPr>
              <w:t xml:space="preserve">Комиссия по соблюдению требований к служебному поведению государственных гражданских служащих Контрольно – счётно палаты Херсонской области и урегулированию конфликта интересов</w:t>
            </w:r>
            <w:r>
              <w:rPr>
                <w:spacing w:val="-6"/>
                <w:sz w:val="29"/>
              </w:rPr>
            </w:r>
            <w:r>
              <w:rPr>
                <w:spacing w:val="-6"/>
                <w:sz w:val="29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Bdr/>
              <w:spacing/>
              <w:ind w:right="142" w:firstLine="0" w:left="142"/>
              <w:jc w:val="both"/>
              <w:rPr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Вопросы </w:t>
            </w:r>
            <w:r>
              <w:rPr>
                <w:sz w:val="29"/>
              </w:rPr>
              <w:t xml:space="preserve">по соблюдению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z w:val="29"/>
              </w:rPr>
              <w:t xml:space="preserve">требований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z w:val="29"/>
              </w:rPr>
              <w:t xml:space="preserve">к</w:t>
            </w:r>
            <w:r>
              <w:rPr>
                <w:spacing w:val="-18"/>
                <w:sz w:val="29"/>
              </w:rPr>
              <w:t xml:space="preserve"> </w:t>
            </w:r>
            <w:r>
              <w:rPr>
                <w:sz w:val="29"/>
              </w:rPr>
              <w:t xml:space="preserve">служебному </w:t>
            </w:r>
            <w:r>
              <w:rPr>
                <w:spacing w:val="-6"/>
                <w:sz w:val="29"/>
              </w:rPr>
              <w:t xml:space="preserve">поведению</w:t>
            </w:r>
            <w:r>
              <w:rPr>
                <w:spacing w:val="-10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государственных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гражданских </w:t>
            </w:r>
            <w:r>
              <w:rPr>
                <w:sz w:val="29"/>
              </w:rPr>
              <w:t xml:space="preserve">служащих</w:t>
            </w:r>
            <w:r>
              <w:rPr>
                <w:spacing w:val="-1"/>
                <w:sz w:val="29"/>
              </w:rPr>
              <w:t xml:space="preserve"> Контрольно – счётной палаты </w:t>
            </w:r>
            <w:r>
              <w:rPr>
                <w:sz w:val="29"/>
              </w:rPr>
              <w:t xml:space="preserve">Херсонской области </w:t>
            </w:r>
            <w:r>
              <w:rPr>
                <w:spacing w:val="-8"/>
                <w:sz w:val="29"/>
              </w:rPr>
              <w:t xml:space="preserve">и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 xml:space="preserve">урегулированию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 xml:space="preserve">конфликта</w:t>
            </w:r>
            <w:r>
              <w:rPr>
                <w:spacing w:val="27"/>
                <w:sz w:val="29"/>
              </w:rPr>
              <w:t xml:space="preserve"> </w:t>
            </w:r>
            <w:r>
              <w:rPr>
                <w:spacing w:val="-8"/>
                <w:sz w:val="29"/>
              </w:rPr>
              <w:t xml:space="preserve">интересов будут рассмотрены на заседании комиссии по мере поступления сообщения 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pStyle w:val="864"/>
              <w:pBdr/>
              <w:spacing w:line="230" w:lineRule="auto"/>
              <w:ind w:firstLine="1" w:left="102"/>
              <w:rPr>
                <w:spacing w:val="-6"/>
                <w:sz w:val="29"/>
                <w:highlight w:val="yellow"/>
              </w:rPr>
            </w:pPr>
            <w:r>
              <w:rPr>
                <w:spacing w:val="-6"/>
                <w:sz w:val="29"/>
                <w:highlight w:val="yellow"/>
              </w:rPr>
            </w:r>
            <w:r>
              <w:rPr>
                <w:spacing w:val="-6"/>
                <w:sz w:val="29"/>
                <w:highlight w:val="yellow"/>
              </w:rPr>
            </w:r>
            <w:r>
              <w:rPr>
                <w:spacing w:val="-6"/>
                <w:sz w:val="29"/>
                <w:highlight w:val="yellow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5.8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2" w:lineRule="auto"/>
              <w:ind w:right="146" w:firstLine="10" w:left="91"/>
              <w:jc w:val="both"/>
              <w:rPr>
                <w:sz w:val="29"/>
              </w:rPr>
            </w:pPr>
            <w:r>
              <w:rPr>
                <w:sz w:val="29"/>
              </w:rPr>
              <w:t xml:space="preserve">Принятие мер по предотвращению и урегулированию конфликта интересов у государственных гражданских служащих Контрольно – счётной палаты Херсонской области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right="142" w:firstLine="1" w:left="102"/>
              <w:jc w:val="both"/>
              <w:rPr>
                <w:spacing w:val="-6"/>
                <w:sz w:val="29"/>
                <w:highlight w:val="yellow"/>
              </w:rPr>
            </w:pPr>
            <w:r>
              <w:rPr>
                <w:spacing w:val="-6"/>
                <w:sz w:val="29"/>
                <w:highlight w:val="none"/>
              </w:rPr>
              <w:t xml:space="preserve">Информация по предотвращению и урегулированию конфликта интересов доводится регулярно до государственных гражданских служащих, а также индивидуально при трудоустройстве</w:t>
            </w:r>
            <w:r>
              <w:rPr>
                <w:spacing w:val="-6"/>
                <w:sz w:val="29"/>
                <w:highlight w:val="yellow"/>
              </w:rPr>
            </w:r>
            <w:r>
              <w:rPr>
                <w:spacing w:val="-6"/>
                <w:sz w:val="29"/>
                <w:highlight w:val="yellow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5.9 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2" w:lineRule="auto"/>
              <w:ind w:right="146" w:firstLine="10" w:left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индивидуально – ориентированной работы со служащими, впервые поступившими на службу замещающими должности, связанные с соблюдением антикоррупционного законодательства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right="142" w:firstLine="1" w:left="102"/>
              <w:jc w:val="both"/>
              <w:rPr>
                <w:spacing w:val="-6"/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В 1 квартале 2025 года г</w:t>
            </w:r>
            <w:r>
              <w:rPr>
                <w:spacing w:val="-6"/>
                <w:sz w:val="28"/>
                <w:szCs w:val="28"/>
                <w:highlight w:val="none"/>
              </w:rPr>
              <w:t xml:space="preserve">осударственные гражданские служащие в Контрольно – счётную палату Херсонской области не поступали</w:t>
            </w: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</w:p>
          <w:p>
            <w:pPr>
              <w:pStyle w:val="864"/>
              <w:pBdr/>
              <w:spacing w:line="230" w:lineRule="auto"/>
              <w:ind w:right="142" w:firstLine="1" w:left="102"/>
              <w:jc w:val="both"/>
              <w:rPr>
                <w:spacing w:val="-6"/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</w:p>
        </w:tc>
      </w:tr>
      <w:tr>
        <w:trPr>
          <w:trHeight w:val="694"/>
        </w:trPr>
        <w:tc>
          <w:tcPr>
            <w:gridSpan w:val="3"/>
            <w:tcBorders/>
            <w:tcW w:w="1469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0" w:lineRule="auto"/>
              <w:ind w:firstLine="1" w:left="102"/>
              <w:jc w:val="center"/>
              <w:rPr>
                <w:b/>
                <w:bCs/>
                <w:spacing w:val="-6"/>
                <w:sz w:val="28"/>
                <w:szCs w:val="28"/>
                <w:highlight w:val="yellow"/>
              </w:rPr>
            </w:pP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  <w:t xml:space="preserve">6. Меры по повышению эффективности образовательных и иных мероприятий, направленных на антикоррупционное просвещение и популяризацию в обществе антикоррупционных стандартов</w:t>
            </w:r>
            <w:r>
              <w:rPr>
                <w:b/>
                <w:bCs/>
                <w:spacing w:val="-6"/>
                <w:sz w:val="28"/>
                <w:szCs w:val="28"/>
                <w:highlight w:val="yellow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yellow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6.1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before="2" w:line="232" w:lineRule="auto"/>
              <w:ind w:right="146" w:firstLine="0" w:left="129"/>
              <w:jc w:val="both"/>
              <w:rPr>
                <w:spacing w:val="-6"/>
                <w:sz w:val="29"/>
                <w:szCs w:val="29"/>
                <w:highlight w:val="none"/>
              </w:rPr>
            </w:pPr>
            <w:r>
              <w:rPr>
                <w:spacing w:val="-6"/>
                <w:sz w:val="29"/>
              </w:rPr>
              <w:t xml:space="preserve">Организация обуч</w:t>
            </w:r>
            <w:r>
              <w:rPr>
                <w:spacing w:val="-6"/>
                <w:sz w:val="29"/>
              </w:rPr>
              <w:t xml:space="preserve">ения государственных гражданских служащих Контрольно – с</w:t>
            </w:r>
            <w:r>
              <w:rPr>
                <w:spacing w:val="-6"/>
                <w:sz w:val="29"/>
              </w:rPr>
              <w:t xml:space="preserve">чётной палаты Херсонской области на семинарах или курсах по вопросам противодействия коррупции в органах власти, обучение по дополнительным профессиональным программам, в том числе ответственных за работу по профилактике коррупционных и иных правонарушений</w:t>
            </w:r>
            <w:r>
              <w:rPr>
                <w:spacing w:val="-6"/>
                <w:sz w:val="29"/>
                <w:szCs w:val="29"/>
                <w:highlight w:val="none"/>
              </w:rPr>
            </w:r>
            <w:r>
              <w:rPr>
                <w:spacing w:val="-6"/>
                <w:sz w:val="29"/>
                <w:szCs w:val="29"/>
                <w:highlight w:val="none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right="142" w:firstLine="7" w:left="124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В 1 квартале 2025 года государственные гражданские служащие Контрольно – счётной палаты Херсонской области обучение по вопросам противодействия коррупции в органах власти не проходили   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  <w:p>
            <w:pPr>
              <w:pStyle w:val="864"/>
              <w:pBdr/>
              <w:spacing w:line="322" w:lineRule="exact"/>
              <w:ind w:firstLine="7" w:left="124"/>
              <w:rPr>
                <w:spacing w:val="-6"/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</w:p>
        </w:tc>
      </w:tr>
      <w:tr>
        <w:trPr>
          <w:trHeight w:val="694"/>
        </w:trPr>
        <w:tc>
          <w:tcPr>
            <w:gridSpan w:val="3"/>
            <w:tcBorders/>
            <w:tcW w:w="1469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firstLine="7" w:left="124"/>
              <w:jc w:val="center"/>
              <w:rPr>
                <w:b/>
                <w:bCs/>
                <w:spacing w:val="-6"/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</w:p>
          <w:p>
            <w:pPr>
              <w:pStyle w:val="864"/>
              <w:pBdr/>
              <w:spacing w:line="322" w:lineRule="exact"/>
              <w:ind w:firstLine="7" w:left="124"/>
              <w:jc w:val="center"/>
              <w:rPr>
                <w:b/>
                <w:bCs/>
                <w:spacing w:val="-6"/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  <w:t xml:space="preserve">7. Меры, направленные на противодействие коррупции в сфере закупок товаров, работ, услуг для обеспечения государственных нужд</w:t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  <w:r>
              <w:rPr>
                <w:b/>
                <w:bCs/>
                <w:spacing w:val="-6"/>
                <w:sz w:val="28"/>
                <w:szCs w:val="28"/>
                <w:highlight w:val="none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7.1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92" w:lineRule="exact"/>
              <w:ind w:right="146" w:firstLine="0" w:left="107"/>
              <w:jc w:val="both"/>
              <w:rPr>
                <w:sz w:val="29"/>
              </w:rPr>
            </w:pPr>
            <w:r>
              <w:rPr>
                <w:spacing w:val="-10"/>
                <w:sz w:val="29"/>
              </w:rPr>
              <w:t xml:space="preserve">Повышение</w:t>
            </w:r>
            <w:r>
              <w:rPr>
                <w:spacing w:val="12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эффективности </w:t>
            </w:r>
            <w:r>
              <w:rPr>
                <w:spacing w:val="-2"/>
                <w:sz w:val="29"/>
              </w:rPr>
              <w:t xml:space="preserve">ведомственного</w:t>
            </w:r>
            <w:r>
              <w:rPr>
                <w:spacing w:val="-18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контроля</w:t>
            </w:r>
            <w:r>
              <w:rPr>
                <w:spacing w:val="-14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за</w:t>
            </w:r>
            <w:r>
              <w:rPr>
                <w:spacing w:val="-16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 xml:space="preserve">соблюдением </w:t>
            </w:r>
            <w:r>
              <w:rPr>
                <w:spacing w:val="-6"/>
                <w:sz w:val="29"/>
              </w:rPr>
              <w:t xml:space="preserve">законодательства</w:t>
            </w:r>
            <w:r>
              <w:rPr>
                <w:spacing w:val="-20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Российской</w:t>
            </w:r>
            <w:r>
              <w:rPr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Федерации</w:t>
            </w:r>
            <w:r>
              <w:rPr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и </w:t>
            </w:r>
            <w:r>
              <w:rPr>
                <w:sz w:val="29"/>
              </w:rPr>
              <w:t xml:space="preserve">иных</w:t>
            </w:r>
            <w:r>
              <w:rPr>
                <w:spacing w:val="-9"/>
                <w:sz w:val="29"/>
              </w:rPr>
              <w:t xml:space="preserve"> </w:t>
            </w:r>
            <w:r>
              <w:rPr>
                <w:sz w:val="29"/>
              </w:rPr>
              <w:t xml:space="preserve">нормативных правовых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sz w:val="29"/>
              </w:rPr>
              <w:t xml:space="preserve">актов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z w:val="29"/>
              </w:rPr>
              <w:t xml:space="preserve">о контрактной системе </w:t>
            </w:r>
            <w:r>
              <w:rPr>
                <w:spacing w:val="-6"/>
                <w:sz w:val="29"/>
              </w:rPr>
              <w:t xml:space="preserve">в</w:t>
            </w:r>
            <w:r>
              <w:rPr>
                <w:spacing w:val="-13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сфере закупок</w:t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5" w:lineRule="auto"/>
              <w:ind w:right="142" w:firstLine="11" w:left="96"/>
              <w:jc w:val="both"/>
              <w:rPr>
                <w:sz w:val="29"/>
                <w:highlight w:val="yellow"/>
              </w:rPr>
            </w:pPr>
            <w:r>
              <w:rPr>
                <w:sz w:val="29"/>
                <w:highlight w:val="none"/>
              </w:rPr>
              <w:t xml:space="preserve">Разработаны меры, направленные на противодействие коррупции в сфере закупок товаров, работ, услуг для государственных нужд, а именно: приказом Контрольно – счётной палаты Херсонской области </w:t>
            </w:r>
            <w:r>
              <w:rPr>
                <w:sz w:val="29"/>
                <w:highlight w:val="none"/>
              </w:rPr>
              <w:t xml:space="preserve">от 06.12.2024 № 69 утверждены: Перечень должностей с высоким риском коррупционных проявлений, Перечень коррупционно – опасных функций, Положение об оценке коррупционных рисков, Карты коррупционных рисков в     Контрольно – счётной палате Херсонской области</w:t>
            </w:r>
            <w:r>
              <w:rPr>
                <w:sz w:val="29"/>
                <w:highlight w:val="yellow"/>
              </w:rPr>
            </w:r>
            <w:r>
              <w:rPr>
                <w:sz w:val="29"/>
                <w:highlight w:val="yellow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7.2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2" w:lineRule="auto"/>
              <w:ind w:right="146" w:firstLine="10" w:left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 по предотвращению, пресечению и выявлению личной заинтересо</w:t>
            </w:r>
            <w:r>
              <w:rPr>
                <w:sz w:val="28"/>
                <w:szCs w:val="28"/>
              </w:rPr>
              <w:t xml:space="preserve">ванности при осуществлении закупок товаров, работ и услуг для обеспечения государственных нужд. Проведение анализа соблюдения требований законодательства Российской Федерации при осуществлении закупок для нужд Контрольно – счётной палаты Херсонской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5" w:lineRule="auto"/>
              <w:ind w:right="142" w:firstLine="11" w:left="96"/>
              <w:jc w:val="both"/>
              <w:rPr>
                <w:sz w:val="29"/>
                <w:highlight w:val="yellow"/>
              </w:rPr>
            </w:pPr>
            <w:r>
              <w:rPr>
                <w:sz w:val="29"/>
                <w:highlight w:val="none"/>
              </w:rPr>
              <w:t xml:space="preserve">Разработаны меры, направленные на противодействие коррупции в сфере закупок товаров, работ, услуг для государственных нужд, а именно: приказом Контрольно – счётной палаты Херсонской области </w:t>
            </w:r>
            <w:r>
              <w:rPr>
                <w:sz w:val="29"/>
                <w:highlight w:val="none"/>
              </w:rPr>
              <w:t xml:space="preserve">от 06.12.2024 № 69 утверждены: Перечень должностей с высоким риском коррупционных проявлений, Перечень коррупционно – опасных функций, Положение об оценке коррупционных рисков, Карты коррупционных рисков в     Контрольно – счётной палате Херсонской области</w:t>
            </w:r>
            <w:r>
              <w:rPr>
                <w:sz w:val="29"/>
                <w:highlight w:val="yellow"/>
              </w:rPr>
            </w:r>
            <w:r>
              <w:rPr>
                <w:sz w:val="29"/>
                <w:highlight w:val="yellow"/>
              </w:rPr>
            </w:r>
          </w:p>
          <w:p>
            <w:pPr>
              <w:pStyle w:val="864"/>
              <w:pBdr/>
              <w:spacing w:line="230" w:lineRule="auto"/>
              <w:ind w:firstLine="1" w:left="102"/>
              <w:rPr>
                <w:spacing w:val="-6"/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  <w:r>
              <w:rPr>
                <w:spacing w:val="-6"/>
                <w:sz w:val="28"/>
                <w:szCs w:val="28"/>
                <w:highlight w:val="yellow"/>
              </w:rPr>
            </w:r>
          </w:p>
        </w:tc>
      </w:tr>
      <w:tr>
        <w:trPr>
          <w:trHeight w:val="694"/>
        </w:trPr>
        <w:tc>
          <w:tcPr>
            <w:gridSpan w:val="3"/>
            <w:tcBorders/>
            <w:tcW w:w="1469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5" w:lineRule="auto"/>
              <w:ind w:firstLine="11" w:left="96"/>
              <w:jc w:val="center"/>
              <w:rPr>
                <w:b/>
                <w:bCs/>
                <w:sz w:val="29"/>
                <w:szCs w:val="29"/>
                <w:highlight w:val="yellow"/>
              </w:rPr>
            </w:pPr>
            <w:r>
              <w:rPr>
                <w:b/>
                <w:bCs/>
                <w:sz w:val="29"/>
                <w:highlight w:val="none"/>
              </w:rPr>
            </w:r>
            <w:r>
              <w:rPr>
                <w:b/>
                <w:bCs/>
                <w:sz w:val="29"/>
                <w:highlight w:val="none"/>
              </w:rPr>
            </w:r>
          </w:p>
          <w:p>
            <w:pPr>
              <w:pStyle w:val="864"/>
              <w:pBdr/>
              <w:spacing w:line="235" w:lineRule="auto"/>
              <w:ind w:firstLine="11" w:left="96"/>
              <w:jc w:val="center"/>
              <w:rPr>
                <w:b/>
                <w:bCs/>
                <w:sz w:val="29"/>
                <w:szCs w:val="29"/>
                <w:highlight w:val="none"/>
              </w:rPr>
            </w:pPr>
            <w:r>
              <w:rPr>
                <w:b/>
                <w:bCs/>
                <w:sz w:val="29"/>
                <w:highlight w:val="none"/>
              </w:rPr>
            </w:r>
            <w:r>
              <w:rPr>
                <w:b/>
                <w:bCs/>
                <w:sz w:val="29"/>
                <w:highlight w:val="none"/>
              </w:rPr>
            </w:r>
          </w:p>
          <w:p>
            <w:pPr>
              <w:pStyle w:val="864"/>
              <w:pBdr/>
              <w:spacing w:line="235" w:lineRule="auto"/>
              <w:ind w:firstLine="11" w:left="96"/>
              <w:jc w:val="center"/>
              <w:rPr>
                <w:b/>
                <w:bCs/>
                <w:sz w:val="29"/>
                <w:szCs w:val="29"/>
                <w:highlight w:val="none"/>
              </w:rPr>
            </w:pPr>
            <w:r>
              <w:rPr>
                <w:b/>
                <w:bCs/>
                <w:sz w:val="29"/>
                <w:highlight w:val="none"/>
              </w:rPr>
            </w:r>
            <w:r>
              <w:rPr>
                <w:b/>
                <w:bCs/>
                <w:sz w:val="29"/>
                <w:highlight w:val="none"/>
              </w:rPr>
            </w:r>
          </w:p>
          <w:p>
            <w:pPr>
              <w:pStyle w:val="864"/>
              <w:pBdr/>
              <w:spacing w:line="235" w:lineRule="auto"/>
              <w:ind w:firstLine="11" w:left="96"/>
              <w:jc w:val="center"/>
              <w:rPr>
                <w:b/>
                <w:bCs/>
                <w:sz w:val="29"/>
                <w:szCs w:val="29"/>
                <w:highlight w:val="none"/>
              </w:rPr>
            </w:pPr>
            <w:r>
              <w:rPr>
                <w:b/>
                <w:bCs/>
                <w:sz w:val="29"/>
                <w:highlight w:val="none"/>
              </w:rPr>
              <w:t xml:space="preserve">8. Иные мероприятия, направленные на совершенствование системы противодействия коррупции</w:t>
            </w:r>
            <w:r>
              <w:rPr>
                <w:b/>
                <w:bCs/>
                <w:sz w:val="29"/>
                <w:highlight w:val="yellow"/>
              </w:rPr>
            </w:r>
            <w:r>
              <w:rPr>
                <w:b/>
                <w:bCs/>
                <w:sz w:val="29"/>
                <w:highlight w:val="yellow"/>
              </w:rPr>
            </w:r>
          </w:p>
        </w:tc>
      </w:tr>
      <w:tr>
        <w:trPr>
          <w:trHeight w:val="694"/>
        </w:trPr>
        <w:tc>
          <w:tcPr>
            <w:tcBorders/>
            <w:tcW w:w="72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07" w:lineRule="exact"/>
              <w:ind w:right="16" w:left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8.1</w:t>
            </w:r>
            <w:r>
              <w:rPr>
                <w:spacing w:val="-5"/>
                <w:sz w:val="28"/>
                <w:szCs w:val="28"/>
              </w:rPr>
            </w:r>
            <w:r>
              <w:rPr>
                <w:spacing w:val="-5"/>
                <w:sz w:val="28"/>
                <w:szCs w:val="28"/>
              </w:rPr>
            </w:r>
          </w:p>
        </w:tc>
        <w:tc>
          <w:tcPr>
            <w:tcBorders/>
            <w:tcW w:w="7030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232" w:lineRule="auto"/>
              <w:ind w:right="146" w:firstLine="10" w:left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мероприятий, приуроченных к Международному дню борьбы с коррупцией 9 декабря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6945" w:type="dxa"/>
            <w:vMerge w:val="restart"/>
            <w:textDirection w:val="lrTb"/>
            <w:noWrap w:val="false"/>
          </w:tcPr>
          <w:p>
            <w:pPr>
              <w:pStyle w:val="864"/>
              <w:pBdr/>
              <w:spacing w:line="322" w:lineRule="exact"/>
              <w:ind w:firstLine="7" w:left="124"/>
              <w:rPr>
                <w:sz w:val="28"/>
                <w:szCs w:val="28"/>
                <w:highlight w:val="yellow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 xml:space="preserve">Мероприятия будут проведены в декабре 2025 года 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  <w:p>
            <w:pPr>
              <w:pStyle w:val="864"/>
              <w:pBdr/>
              <w:spacing w:line="230" w:lineRule="auto"/>
              <w:ind w:firstLine="1" w:left="102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  <w:r>
              <w:rPr>
                <w:spacing w:val="-6"/>
                <w:sz w:val="28"/>
                <w:szCs w:val="28"/>
              </w:rPr>
            </w:r>
          </w:p>
        </w:tc>
      </w:tr>
    </w:tbl>
    <w:p>
      <w:pPr>
        <w:pStyle w:val="864"/>
        <w:pBdr/>
        <w:spacing w:after="0" w:line="235" w:lineRule="auto"/>
        <w:ind/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h="11910" w:orient="landscape" w:w="16840"/>
          <w:pgMar w:top="850" w:right="567" w:bottom="850" w:left="1134" w:header="709" w:footer="709" w:gutter="0"/>
          <w:cols w:num="1" w:sep="0" w:space="1701" w:equalWidth="1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 w:after="0"/>
        <w:ind/>
        <w:rPr>
          <w:sz w:val="28"/>
          <w:szCs w:val="28"/>
        </w:rPr>
        <w:sectPr>
          <w:footnotePr/>
          <w:endnotePr/>
          <w:type w:val="continuous"/>
          <w:pgSz w:h="11910" w:orient="landscape" w:w="16840"/>
          <w:pgMar w:top="860" w:right="0" w:bottom="280" w:left="1133" w:header="709" w:footer="709" w:gutter="0"/>
          <w:cols w:num="1" w:sep="0" w:space="1701" w:equalWidth="1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pBdr/>
        <w:spacing w:after="0" w:line="201" w:lineRule="exact"/>
        <w:ind/>
        <w:rPr>
          <w:position w:val="-3"/>
          <w:sz w:val="28"/>
          <w:szCs w:val="28"/>
        </w:rPr>
        <w:sectPr>
          <w:footnotePr/>
          <w:endnotePr/>
          <w:type w:val="continuous"/>
          <w:pgSz w:h="11910" w:orient="landscape" w:w="16840"/>
          <w:pgMar w:top="820" w:right="0" w:bottom="280" w:left="1133" w:header="709" w:footer="709" w:gutter="0"/>
          <w:cols w:num="1" w:sep="0" w:space="1701" w:equalWidth="1"/>
        </w:sectPr>
      </w:pPr>
      <w:r>
        <w:rPr>
          <w:position w:val="-3"/>
          <w:sz w:val="28"/>
          <w:szCs w:val="28"/>
        </w:rPr>
      </w:r>
      <w:r>
        <w:rPr>
          <w:position w:val="-3"/>
          <w:sz w:val="28"/>
          <w:szCs w:val="28"/>
        </w:rPr>
      </w:r>
      <w:r>
        <w:rPr>
          <w:position w:val="-3"/>
          <w:sz w:val="28"/>
          <w:szCs w:val="28"/>
        </w:rPr>
      </w:r>
    </w:p>
    <w:p>
      <w:pPr>
        <w:pStyle w:val="861"/>
        <w:pBdr/>
        <w:spacing w:before="6"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И.о. руководителя аппарата                                                                                                                            Г.А. Коросташовец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pBdr/>
        <w:spacing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sectPr>
      <w:footnotePr/>
      <w:endnotePr/>
      <w:type w:val="continuous"/>
      <w:pgSz w:h="11910" w:orient="landscape" w:w="16840"/>
      <w:pgMar w:top="840" w:right="0" w:bottom="280" w:left="1133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2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42"/>
      <w:pBdr/>
      <w:spacing/>
      <w:ind/>
      <w:rPr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711" w:left="15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711" w:left="1136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711" w:left="2112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711" w:left="3088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711" w:left="4064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711" w:left="5040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711" w:left="6016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711" w:left="6993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711" w:left="7969"/>
      </w:pPr>
      <w:rPr>
        <w:rFonts w:hint="default"/>
        <w:lang w:val="ru-RU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82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4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6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8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0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2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4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6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84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0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62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Table Grid"/>
    <w:basedOn w:val="68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Table Grid Light"/>
    <w:basedOn w:val="6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Plain Table 1"/>
    <w:basedOn w:val="6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Plain Table 2"/>
    <w:basedOn w:val="6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Plain Table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1 Light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1 Light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2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2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3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3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4 - Accent 1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4 - Accent 2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 - Accent 3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4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5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6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5 Dark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5 Dark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6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6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7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1 Light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2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3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4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4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5 Dark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6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7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ned - Accent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ned - Accent 1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ned - Accent 2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 3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4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5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6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&amp; Lined - Accent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 1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&amp; Lined - Accent 2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 3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4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5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6"/>
    <w:basedOn w:val="6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9">
    <w:name w:val="Heading 1"/>
    <w:basedOn w:val="860"/>
    <w:next w:val="860"/>
    <w:link w:val="81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10">
    <w:name w:val="Heading 2"/>
    <w:basedOn w:val="860"/>
    <w:next w:val="860"/>
    <w:link w:val="81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11">
    <w:name w:val="Heading 3"/>
    <w:basedOn w:val="860"/>
    <w:next w:val="860"/>
    <w:link w:val="82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12">
    <w:name w:val="Heading 4"/>
    <w:basedOn w:val="860"/>
    <w:next w:val="860"/>
    <w:link w:val="82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13">
    <w:name w:val="Heading 5"/>
    <w:basedOn w:val="860"/>
    <w:next w:val="860"/>
    <w:link w:val="82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14">
    <w:name w:val="Heading 6"/>
    <w:basedOn w:val="860"/>
    <w:next w:val="860"/>
    <w:link w:val="82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15">
    <w:name w:val="Heading 7"/>
    <w:basedOn w:val="860"/>
    <w:next w:val="860"/>
    <w:link w:val="82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6">
    <w:name w:val="Heading 8"/>
    <w:basedOn w:val="860"/>
    <w:next w:val="860"/>
    <w:link w:val="82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7">
    <w:name w:val="Heading 9"/>
    <w:basedOn w:val="860"/>
    <w:next w:val="860"/>
    <w:link w:val="82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8">
    <w:name w:val="Heading 1 Char"/>
    <w:basedOn w:val="857"/>
    <w:link w:val="8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19">
    <w:name w:val="Heading 2 Char"/>
    <w:basedOn w:val="857"/>
    <w:link w:val="8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0">
    <w:name w:val="Heading 3 Char"/>
    <w:basedOn w:val="857"/>
    <w:link w:val="8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1">
    <w:name w:val="Heading 4 Char"/>
    <w:basedOn w:val="857"/>
    <w:link w:val="81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22">
    <w:name w:val="Heading 5 Char"/>
    <w:basedOn w:val="857"/>
    <w:link w:val="8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23">
    <w:name w:val="Heading 6 Char"/>
    <w:basedOn w:val="857"/>
    <w:link w:val="81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4">
    <w:name w:val="Heading 7 Char"/>
    <w:basedOn w:val="857"/>
    <w:link w:val="81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5">
    <w:name w:val="Heading 8 Char"/>
    <w:basedOn w:val="857"/>
    <w:link w:val="81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6">
    <w:name w:val="Heading 9 Char"/>
    <w:basedOn w:val="857"/>
    <w:link w:val="81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7">
    <w:name w:val="Title Char"/>
    <w:basedOn w:val="857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28">
    <w:name w:val="Subtitle"/>
    <w:basedOn w:val="860"/>
    <w:next w:val="860"/>
    <w:link w:val="82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9">
    <w:name w:val="Subtitle Char"/>
    <w:basedOn w:val="857"/>
    <w:link w:val="82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30">
    <w:name w:val="Quote"/>
    <w:basedOn w:val="860"/>
    <w:next w:val="860"/>
    <w:link w:val="83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31">
    <w:name w:val="Quote Char"/>
    <w:basedOn w:val="857"/>
    <w:link w:val="83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32">
    <w:name w:val="Intense Emphasis"/>
    <w:basedOn w:val="85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33">
    <w:name w:val="Intense Quote"/>
    <w:basedOn w:val="860"/>
    <w:next w:val="860"/>
    <w:link w:val="83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34">
    <w:name w:val="Intense Quote Char"/>
    <w:basedOn w:val="857"/>
    <w:link w:val="83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5">
    <w:name w:val="Intense Reference"/>
    <w:basedOn w:val="85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36">
    <w:name w:val="No Spacing"/>
    <w:basedOn w:val="860"/>
    <w:uiPriority w:val="1"/>
    <w:qFormat/>
    <w:pPr>
      <w:pBdr/>
      <w:spacing w:after="0" w:line="240" w:lineRule="auto"/>
      <w:ind/>
    </w:pPr>
  </w:style>
  <w:style w:type="character" w:styleId="837">
    <w:name w:val="Subtle Emphasis"/>
    <w:basedOn w:val="85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8">
    <w:name w:val="Emphasis"/>
    <w:basedOn w:val="857"/>
    <w:uiPriority w:val="20"/>
    <w:qFormat/>
    <w:pPr>
      <w:pBdr/>
      <w:spacing/>
      <w:ind/>
    </w:pPr>
    <w:rPr>
      <w:i/>
      <w:iCs/>
    </w:rPr>
  </w:style>
  <w:style w:type="character" w:styleId="839">
    <w:name w:val="Strong"/>
    <w:basedOn w:val="857"/>
    <w:uiPriority w:val="22"/>
    <w:qFormat/>
    <w:pPr>
      <w:pBdr/>
      <w:spacing/>
      <w:ind/>
    </w:pPr>
    <w:rPr>
      <w:b/>
      <w:bCs/>
    </w:rPr>
  </w:style>
  <w:style w:type="character" w:styleId="840">
    <w:name w:val="Subtle Reference"/>
    <w:basedOn w:val="85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1">
    <w:name w:val="Book Title"/>
    <w:basedOn w:val="85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2">
    <w:name w:val="Header"/>
    <w:basedOn w:val="860"/>
    <w:link w:val="84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3">
    <w:name w:val="Header Char"/>
    <w:basedOn w:val="857"/>
    <w:link w:val="842"/>
    <w:uiPriority w:val="99"/>
    <w:pPr>
      <w:pBdr/>
      <w:spacing/>
      <w:ind/>
    </w:pPr>
  </w:style>
  <w:style w:type="paragraph" w:styleId="844">
    <w:name w:val="Footer"/>
    <w:basedOn w:val="860"/>
    <w:link w:val="84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5">
    <w:name w:val="Footer Char"/>
    <w:basedOn w:val="857"/>
    <w:link w:val="844"/>
    <w:uiPriority w:val="99"/>
    <w:pPr>
      <w:pBdr/>
      <w:spacing/>
      <w:ind/>
    </w:pPr>
  </w:style>
  <w:style w:type="paragraph" w:styleId="846">
    <w:name w:val="Caption"/>
    <w:basedOn w:val="860"/>
    <w:next w:val="8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7">
    <w:name w:val="footnote text"/>
    <w:basedOn w:val="860"/>
    <w:link w:val="8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8">
    <w:name w:val="Footnote Text Char"/>
    <w:basedOn w:val="857"/>
    <w:link w:val="847"/>
    <w:uiPriority w:val="99"/>
    <w:semiHidden/>
    <w:pPr>
      <w:pBdr/>
      <w:spacing/>
      <w:ind/>
    </w:pPr>
    <w:rPr>
      <w:sz w:val="20"/>
      <w:szCs w:val="20"/>
    </w:rPr>
  </w:style>
  <w:style w:type="character" w:styleId="849">
    <w:name w:val="footnote reference"/>
    <w:basedOn w:val="857"/>
    <w:uiPriority w:val="99"/>
    <w:semiHidden/>
    <w:unhideWhenUsed/>
    <w:pPr>
      <w:pBdr/>
      <w:spacing/>
      <w:ind/>
    </w:pPr>
    <w:rPr>
      <w:vertAlign w:val="superscript"/>
    </w:rPr>
  </w:style>
  <w:style w:type="paragraph" w:styleId="850">
    <w:name w:val="endnote text"/>
    <w:basedOn w:val="860"/>
    <w:link w:val="8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1">
    <w:name w:val="Endnote Text Char"/>
    <w:basedOn w:val="857"/>
    <w:link w:val="850"/>
    <w:uiPriority w:val="99"/>
    <w:semiHidden/>
    <w:pPr>
      <w:pBdr/>
      <w:spacing/>
      <w:ind/>
    </w:pPr>
    <w:rPr>
      <w:sz w:val="20"/>
      <w:szCs w:val="20"/>
    </w:rPr>
  </w:style>
  <w:style w:type="character" w:styleId="852">
    <w:name w:val="endnote reference"/>
    <w:basedOn w:val="857"/>
    <w:uiPriority w:val="99"/>
    <w:semiHidden/>
    <w:unhideWhenUsed/>
    <w:pPr>
      <w:pBdr/>
      <w:spacing/>
      <w:ind/>
    </w:pPr>
    <w:rPr>
      <w:vertAlign w:val="superscript"/>
    </w:rPr>
  </w:style>
  <w:style w:type="character" w:styleId="853">
    <w:name w:val="Hyperlink"/>
    <w:basedOn w:val="85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4">
    <w:name w:val="FollowedHyperlink"/>
    <w:basedOn w:val="85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5">
    <w:name w:val="TOC Heading"/>
    <w:uiPriority w:val="39"/>
    <w:unhideWhenUsed/>
    <w:pPr>
      <w:pBdr/>
      <w:spacing/>
      <w:ind/>
    </w:pPr>
  </w:style>
  <w:style w:type="paragraph" w:styleId="856">
    <w:name w:val="table of figures"/>
    <w:basedOn w:val="860"/>
    <w:next w:val="860"/>
    <w:uiPriority w:val="99"/>
    <w:unhideWhenUsed/>
    <w:pPr>
      <w:pBdr/>
      <w:spacing w:after="0" w:afterAutospacing="0"/>
      <w:ind/>
    </w:pPr>
  </w:style>
  <w:style w:type="character" w:styleId="857" w:default="1">
    <w:name w:val="Default Paragraph Font"/>
    <w:uiPriority w:val="1"/>
    <w:semiHidden/>
    <w:unhideWhenUsed/>
    <w:pPr>
      <w:pBdr/>
      <w:spacing/>
      <w:ind/>
    </w:pPr>
  </w:style>
  <w:style w:type="table" w:styleId="858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9" w:default="1">
    <w:name w:val="No List"/>
    <w:uiPriority w:val="99"/>
    <w:semiHidden/>
    <w:unhideWhenUsed/>
    <w:pPr>
      <w:pBdr/>
      <w:spacing/>
      <w:ind/>
    </w:pPr>
  </w:style>
  <w:style w:type="paragraph" w:styleId="860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61">
    <w:name w:val="Body Text"/>
    <w:basedOn w:val="860"/>
    <w:uiPriority w:val="1"/>
    <w:qFormat/>
    <w:pPr>
      <w:pBdr/>
      <w:spacing/>
      <w:ind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62">
    <w:name w:val="Title"/>
    <w:basedOn w:val="860"/>
    <w:uiPriority w:val="1"/>
    <w:qFormat/>
    <w:pPr>
      <w:pBdr/>
      <w:spacing w:before="120"/>
      <w:ind w:left="658"/>
    </w:pPr>
    <w:rPr>
      <w:rFonts w:ascii="Times New Roman" w:hAnsi="Times New Roman" w:eastAsia="Times New Roman" w:cs="Times New Roman"/>
      <w:sz w:val="31"/>
      <w:szCs w:val="31"/>
      <w:u w:val="single"/>
      <w:lang w:val="ru-RU" w:eastAsia="en-US" w:bidi="ar-SA"/>
    </w:rPr>
  </w:style>
  <w:style w:type="paragraph" w:styleId="863">
    <w:name w:val="List Paragraph"/>
    <w:basedOn w:val="860"/>
    <w:uiPriority w:val="1"/>
    <w:qFormat/>
    <w:pPr>
      <w:pBdr/>
      <w:spacing/>
      <w:ind w:hanging="707" w:left="15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64">
    <w:name w:val="Table Paragraph"/>
    <w:basedOn w:val="860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revision>5</cp:revision>
  <dcterms:created xsi:type="dcterms:W3CDTF">2025-03-26T07:28:33Z</dcterms:created>
  <dcterms:modified xsi:type="dcterms:W3CDTF">2025-04-03T12:16:41Z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NAPS2</vt:lpwstr>
  </property>
  <property fmtid="{D5CDD505-2E9C-101B-9397-08002B2CF9AE}" pid="4" name="LastSaved">
    <vt:filetime>2025-03-26T00:00:00Z</vt:filetime>
  </property>
  <property fmtid="{D5CDD505-2E9C-101B-9397-08002B2CF9AE}" pid="5" name="Producer">
    <vt:lpwstr>3-Heights(TM) PDF Security Shell 4.8.25.2 (http://www.pdf-tools.com)</vt:lpwstr>
  </property>
</Properties>
</file>